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pPr>
    </w:p>
    <w:p>
      <w:pPr>
        <w:ind w:firstLine="442" w:firstLineChars="100"/>
        <w:rPr>
          <w:rFonts w:asciiTheme="majorEastAsia" w:hAnsiTheme="majorEastAsia" w:eastAsiaTheme="majorEastAsia"/>
          <w:b/>
          <w:sz w:val="44"/>
        </w:rPr>
      </w:pPr>
      <w:r>
        <w:rPr>
          <w:rFonts w:hint="eastAsia" w:asciiTheme="majorEastAsia" w:hAnsiTheme="majorEastAsia" w:eastAsiaTheme="majorEastAsia"/>
          <w:b/>
          <w:sz w:val="44"/>
        </w:rPr>
        <w:t>LH-JF 工频无局放串联谐振试验装置</w:t>
      </w:r>
    </w:p>
    <w:p>
      <w:pPr>
        <w:ind w:firstLine="2209" w:firstLineChars="500"/>
        <w:rPr>
          <w:rFonts w:asciiTheme="majorEastAsia" w:hAnsiTheme="majorEastAsia" w:eastAsiaTheme="majorEastAsia"/>
          <w:b/>
          <w:sz w:val="44"/>
        </w:rPr>
      </w:pPr>
      <w:r>
        <w:rPr>
          <w:rFonts w:hint="eastAsia" w:asciiTheme="majorEastAsia" w:hAnsiTheme="majorEastAsia" w:eastAsiaTheme="majorEastAsia"/>
          <w:b/>
          <w:sz w:val="44"/>
        </w:rPr>
        <w:t>(100kVA/500kV)</w:t>
      </w: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r>
        <w:rPr>
          <w:rFonts w:hint="eastAsia" w:asciiTheme="majorEastAsia" w:hAnsiTheme="majorEastAsia" w:eastAsiaTheme="majorEastAsia"/>
          <w:b/>
          <w:sz w:val="44"/>
        </w:rPr>
        <w:t xml:space="preserve">               </w:t>
      </w:r>
    </w:p>
    <w:p>
      <w:pPr>
        <w:ind w:firstLine="3534" w:firstLineChars="800"/>
        <w:rPr>
          <w:rFonts w:asciiTheme="majorEastAsia" w:hAnsiTheme="majorEastAsia" w:eastAsiaTheme="majorEastAsia"/>
          <w:b/>
          <w:sz w:val="44"/>
        </w:rPr>
      </w:pPr>
      <w:r>
        <w:rPr>
          <w:rFonts w:hint="eastAsia" w:asciiTheme="majorEastAsia" w:hAnsiTheme="majorEastAsia" w:eastAsiaTheme="majorEastAsia"/>
          <w:b/>
          <w:sz w:val="44"/>
        </w:rPr>
        <w:t>说</w:t>
      </w:r>
    </w:p>
    <w:p>
      <w:pPr>
        <w:ind w:firstLine="3975" w:firstLineChars="900"/>
        <w:rPr>
          <w:rFonts w:asciiTheme="majorEastAsia" w:hAnsiTheme="majorEastAsia" w:eastAsiaTheme="majorEastAsia"/>
          <w:b/>
          <w:sz w:val="44"/>
        </w:rPr>
      </w:pPr>
    </w:p>
    <w:p>
      <w:pPr>
        <w:ind w:firstLine="3534" w:firstLineChars="800"/>
        <w:rPr>
          <w:rFonts w:asciiTheme="majorEastAsia" w:hAnsiTheme="majorEastAsia" w:eastAsiaTheme="majorEastAsia"/>
          <w:b/>
          <w:sz w:val="44"/>
        </w:rPr>
      </w:pPr>
      <w:r>
        <w:rPr>
          <w:rFonts w:hint="eastAsia" w:asciiTheme="majorEastAsia" w:hAnsiTheme="majorEastAsia" w:eastAsiaTheme="majorEastAsia"/>
          <w:b/>
          <w:sz w:val="44"/>
        </w:rPr>
        <w:t>明</w:t>
      </w:r>
    </w:p>
    <w:p>
      <w:pPr>
        <w:ind w:firstLine="3975" w:firstLineChars="900"/>
        <w:rPr>
          <w:rFonts w:asciiTheme="majorEastAsia" w:hAnsiTheme="majorEastAsia" w:eastAsiaTheme="majorEastAsia"/>
          <w:b/>
          <w:sz w:val="44"/>
        </w:rPr>
      </w:pPr>
    </w:p>
    <w:p>
      <w:pPr>
        <w:ind w:firstLine="3534" w:firstLineChars="800"/>
        <w:rPr>
          <w:rFonts w:asciiTheme="majorEastAsia" w:hAnsiTheme="majorEastAsia" w:eastAsiaTheme="majorEastAsia"/>
          <w:b/>
          <w:sz w:val="44"/>
        </w:rPr>
      </w:pPr>
      <w:r>
        <w:rPr>
          <w:rFonts w:hint="eastAsia" w:asciiTheme="majorEastAsia" w:hAnsiTheme="majorEastAsia" w:eastAsiaTheme="majorEastAsia"/>
          <w:b/>
          <w:sz w:val="44"/>
        </w:rPr>
        <w:t>书</w:t>
      </w: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p>
    <w:p>
      <w:pPr>
        <w:rPr>
          <w:rFonts w:asciiTheme="majorEastAsia" w:hAnsiTheme="majorEastAsia" w:eastAsiaTheme="majorEastAsia"/>
          <w:b/>
          <w:sz w:val="44"/>
        </w:rPr>
      </w:pPr>
    </w:p>
    <w:p>
      <w:pPr>
        <w:ind w:firstLine="1542" w:firstLineChars="349"/>
        <w:rPr>
          <w:rFonts w:asciiTheme="majorEastAsia" w:hAnsiTheme="majorEastAsia" w:eastAsiaTheme="majorEastAsia"/>
          <w:b/>
          <w:sz w:val="44"/>
        </w:rPr>
      </w:pPr>
      <w:r>
        <w:rPr>
          <w:rFonts w:hint="eastAsia" w:asciiTheme="majorEastAsia" w:hAnsiTheme="majorEastAsia" w:eastAsiaTheme="majorEastAsia"/>
          <w:b/>
          <w:sz w:val="44"/>
        </w:rPr>
        <w:t>武汉立禾电力科技有限公司</w:t>
      </w:r>
    </w:p>
    <w:p>
      <w:pPr>
        <w:ind w:firstLine="1542" w:firstLineChars="349"/>
        <w:rPr>
          <w:rFonts w:asciiTheme="majorEastAsia" w:hAnsiTheme="majorEastAsia" w:eastAsiaTheme="majorEastAsia"/>
          <w:b/>
          <w:sz w:val="44"/>
        </w:rPr>
      </w:pPr>
    </w:p>
    <w:p/>
    <w:p/>
    <w:p>
      <w:pPr>
        <w:rPr>
          <w:b/>
          <w:sz w:val="24"/>
        </w:rPr>
      </w:pPr>
    </w:p>
    <w:p>
      <w:pPr>
        <w:rPr>
          <w:b/>
          <w:sz w:val="24"/>
        </w:rPr>
      </w:pPr>
      <w:r>
        <w:rPr>
          <w:rFonts w:hint="eastAsia"/>
          <w:b/>
          <w:sz w:val="24"/>
        </w:rPr>
        <w:t>目 录</w:t>
      </w:r>
    </w:p>
    <w:p>
      <w:r>
        <w:rPr>
          <w:rFonts w:hint="eastAsia"/>
        </w:rPr>
        <w:t>一．概 述———————————————————————   2</w:t>
      </w:r>
    </w:p>
    <w:p>
      <w:r>
        <w:rPr>
          <w:rFonts w:hint="eastAsia"/>
        </w:rPr>
        <w:t>1.2 型号含义——————————————————————— 2</w:t>
      </w:r>
    </w:p>
    <w:p>
      <w:r>
        <w:rPr>
          <w:rFonts w:hint="eastAsia"/>
        </w:rPr>
        <w:t>1.3 产品结构——————————————————————— 2</w:t>
      </w:r>
    </w:p>
    <w:p>
      <w:r>
        <w:rPr>
          <w:rFonts w:hint="eastAsia"/>
        </w:rPr>
        <w:t>1.4 工作原理——————————————————————— 4</w:t>
      </w:r>
    </w:p>
    <w:p>
      <w:r>
        <w:rPr>
          <w:rFonts w:hint="eastAsia"/>
        </w:rPr>
        <w:t>1.5 使用方法——————————————————————— 5</w:t>
      </w:r>
    </w:p>
    <w:p>
      <w:r>
        <w:rPr>
          <w:rFonts w:hint="eastAsia"/>
        </w:rPr>
        <w:t>1.6 试验变压器容量选择—————————————————— 6</w:t>
      </w:r>
    </w:p>
    <w:p>
      <w:r>
        <w:rPr>
          <w:rFonts w:hint="eastAsia"/>
        </w:rPr>
        <w:t>1.7 注意事项——————————————————————— 7</w:t>
      </w:r>
    </w:p>
    <w:p>
      <w:r>
        <w:rPr>
          <w:rFonts w:hint="eastAsia"/>
        </w:rPr>
        <w:t>二．产品结构——————————————————————— 8</w:t>
      </w:r>
    </w:p>
    <w:p>
      <w:r>
        <w:rPr>
          <w:rFonts w:hint="eastAsia"/>
        </w:rPr>
        <w:t>三．使用方法——————————————————————— 9</w:t>
      </w:r>
    </w:p>
    <w:p>
      <w:r>
        <w:rPr>
          <w:rFonts w:hint="eastAsia"/>
        </w:rPr>
        <w:t>四．使用操作注意事项——————————————————   12</w:t>
      </w:r>
    </w:p>
    <w:p>
      <w:r>
        <w:rPr>
          <w:rFonts w:hint="eastAsia"/>
        </w:rPr>
        <w:t>五．技术参数——————————————————————   12</w:t>
      </w:r>
    </w:p>
    <w:p>
      <w:r>
        <w:rPr>
          <w:rFonts w:hint="eastAsia"/>
        </w:rPr>
        <w:t>六．产品配套——————————————————————   12</w:t>
      </w:r>
    </w:p>
    <w:p>
      <w:r>
        <w:rPr>
          <w:rFonts w:hint="eastAsia"/>
        </w:rPr>
        <w:t>售 后 服 务 — — — — — — — — — — — — — — —   1 3</w:t>
      </w:r>
    </w:p>
    <w:p/>
    <w:p/>
    <w:p/>
    <w:p/>
    <w:p/>
    <w:p/>
    <w:p/>
    <w:p/>
    <w:p/>
    <w:p/>
    <w:p/>
    <w:p/>
    <w:p/>
    <w:p/>
    <w:p/>
    <w:p/>
    <w:p/>
    <w:p/>
    <w:p/>
    <w:p/>
    <w:p/>
    <w:p/>
    <w:p/>
    <w:p/>
    <w:p/>
    <w:p/>
    <w:p/>
    <w:p/>
    <w:p>
      <w:pPr>
        <w:rPr>
          <w:b/>
          <w:sz w:val="24"/>
        </w:rPr>
      </w:pPr>
    </w:p>
    <w:p>
      <w:pPr>
        <w:rPr>
          <w:b/>
          <w:sz w:val="24"/>
        </w:rPr>
      </w:pPr>
      <w:r>
        <w:rPr>
          <w:rFonts w:hint="eastAsia"/>
          <w:b/>
          <w:sz w:val="24"/>
        </w:rPr>
        <w:t>一 、概 述</w:t>
      </w:r>
    </w:p>
    <w:p>
      <w:r>
        <w:rPr>
          <w:rFonts w:hint="eastAsia"/>
        </w:rPr>
        <w:t>本公司依据《试验变压器国家标准》、行业标准《JB/T9641-1999》自行研制生产的轻型交流、交直流</w:t>
      </w:r>
    </w:p>
    <w:p>
      <w:r>
        <w:rPr>
          <w:rFonts w:hint="eastAsia"/>
        </w:rPr>
        <w:t>两用油浸式和充气式（SF 6 ）系列变压器，具有体积小、重量轻、结构紧凑、功能齐全、通用性强和使用方便等特点。特别适用于电力系统、工矿企业、科研部门等对各种电气设备、电器元件、绝缘材料进行工频或直流高压下的绝缘强度及泄漏试验，是高压试验中必不可少的重要设备。</w:t>
      </w:r>
    </w:p>
    <w:p>
      <w:pPr>
        <w:spacing w:line="200" w:lineRule="exact"/>
        <w:rPr>
          <w:rFonts w:ascii="Times New Roman" w:hAnsi="Times New Roman"/>
          <w:sz w:val="24"/>
        </w:rPr>
      </w:pPr>
    </w:p>
    <w:p>
      <w:pPr>
        <w:spacing w:line="200" w:lineRule="exact"/>
        <w:rPr>
          <w:rFonts w:ascii="Times New Roman" w:hAnsi="Times New Roman" w:eastAsia="Times New Roman"/>
          <w:sz w:val="24"/>
        </w:rPr>
      </w:pPr>
      <w:r>
        <w:pict>
          <v:line id="_x0000_s2060" o:spid="_x0000_s2060" o:spt="20" style="position:absolute;left:0pt;margin-left:78.7pt;margin-top:278.95pt;height:0pt;width:27.7pt;mso-position-horizontal-relative:page;mso-position-vertical-relative:page;z-index:-251645952;mso-width-relative:page;mso-height-relative:page;" coordsize="21600,21600" o:allowincell="f">
            <v:path arrowok="t"/>
            <v:fill focussize="0,0"/>
            <v:stroke weight="0.71992125984252pt"/>
            <v:imagedata o:title=""/>
            <o:lock v:ext="edit"/>
          </v:line>
        </w:pict>
      </w:r>
      <w:r>
        <w:pict>
          <v:line id="_x0000_s2061" o:spid="_x0000_s2061" o:spt="20" style="position:absolute;left:0pt;margin-left:106.05pt;margin-top:263pt;height:16.35pt;width:0pt;mso-position-horizontal-relative:page;mso-position-vertical-relative:page;z-index:-251644928;mso-width-relative:page;mso-height-relative:page;" coordsize="21600,21600" o:allowincell="f">
            <v:path arrowok="t"/>
            <v:fill focussize="0,0"/>
            <v:stroke weight="0.71992125984252pt"/>
            <v:imagedata o:title=""/>
            <o:lock v:ext="edit"/>
          </v:line>
        </w:pict>
      </w:r>
      <w:r>
        <w:pict>
          <v:line id="_x0000_s2062" o:spid="_x0000_s2062" o:spt="20" style="position:absolute;left:0pt;margin-left:78.7pt;margin-top:263.35pt;height:0pt;width:27.7pt;mso-position-horizontal-relative:page;mso-position-vertical-relative:page;z-index:-251643904;mso-width-relative:page;mso-height-relative:page;" coordsize="21600,21600" o:allowincell="f">
            <v:path arrowok="t"/>
            <v:fill focussize="0,0"/>
            <v:stroke weight="0.71992125984252pt"/>
            <v:imagedata o:title=""/>
            <o:lock v:ext="edit"/>
          </v:line>
        </w:pict>
      </w:r>
      <w:r>
        <w:pict>
          <v:line id="_x0000_s2063" o:spid="_x0000_s2063" o:spt="20" style="position:absolute;left:0pt;margin-left:79.05pt;margin-top:263pt;height:16.35pt;width:0pt;mso-position-horizontal-relative:page;mso-position-vertical-relative:page;z-index:-251642880;mso-width-relative:page;mso-height-relative:page;" coordsize="21600,21600" o:allowincell="f">
            <v:path arrowok="t"/>
            <v:fill focussize="0,0"/>
            <v:stroke weight="0.71992125984252pt"/>
            <v:imagedata o:title=""/>
            <o:lock v:ext="edit"/>
          </v:line>
        </w:pict>
      </w:r>
    </w:p>
    <w:p>
      <w:pPr>
        <w:spacing w:line="200" w:lineRule="exact"/>
        <w:rPr>
          <w:rFonts w:ascii="Times New Roman" w:hAnsi="Times New Roman" w:eastAsia="Times New Roman"/>
          <w:sz w:val="24"/>
        </w:rPr>
      </w:pPr>
    </w:p>
    <w:p>
      <w:pPr>
        <w:rPr>
          <w:b/>
        </w:rPr>
      </w:pPr>
      <w:r>
        <w:rPr>
          <w:rFonts w:hint="eastAsia"/>
          <w:b/>
          <w:sz w:val="22"/>
        </w:rPr>
        <w:t>1 1. .2 2  型 号 含 义 ：</w:t>
      </w:r>
    </w:p>
    <w:p>
      <w:pPr>
        <w:rPr>
          <w:b/>
        </w:rPr>
      </w:pPr>
    </w:p>
    <w:p>
      <w:pPr>
        <w:spacing w:line="0" w:lineRule="atLeast"/>
        <w:ind w:firstLine="480" w:firstLineChars="150"/>
        <w:rPr>
          <w:sz w:val="32"/>
        </w:rPr>
      </w:pPr>
      <w:r>
        <w:rPr>
          <w:sz w:val="32"/>
        </w:rPr>
        <w:pict>
          <v:line id="_x0000_s2052" o:spid="_x0000_s2052" o:spt="20" style="position:absolute;left:0pt;margin-left:52pt;margin-top:10.45pt;height:0pt;width:12.4pt;z-index:-251654144;mso-width-relative:page;mso-height-relative:page;" coordsize="21600,21600" o:allowincell="f">
            <v:path arrowok="t"/>
            <v:fill focussize="0,0"/>
            <v:stroke weight="0.72pt"/>
            <v:imagedata o:title=""/>
            <o:lock v:ext="edit"/>
          </v:line>
        </w:pict>
      </w:r>
      <w:r>
        <w:pict>
          <v:shape id="_x0000_s2064" o:spid="_x0000_s2064" o:spt="75" type="#_x0000_t75" style="position:absolute;left:0pt;margin-left:162.9pt;margin-top:267.45pt;height:41.55pt;width:72.35pt;mso-position-horizontal-relative:page;mso-position-vertical-relative:page;z-index:-251641856;mso-width-relative:page;mso-height-relative:page;" filled="f" o:preferrelative="t" stroked="f" coordsize="21600,21600" o:allowincell="f">
            <v:path/>
            <v:fill on="f" focussize="0,0"/>
            <v:stroke on="f" joinstyle="miter"/>
            <v:imagedata r:id="rId6" chromakey="#FFFFFF" o:title=""/>
            <o:lock v:ext="edit" aspectratio="t"/>
          </v:shape>
        </w:pict>
      </w:r>
      <w:r>
        <w:rPr>
          <w:sz w:val="32"/>
        </w:rPr>
        <w:t>(C)</w:t>
      </w:r>
    </w:p>
    <w:p>
      <w:pPr>
        <w:spacing w:line="10" w:lineRule="exact"/>
        <w:rPr>
          <w:rFonts w:ascii="Times New Roman" w:hAnsi="Times New Roman"/>
          <w:sz w:val="24"/>
        </w:rPr>
      </w:pPr>
      <w:r>
        <w:rPr>
          <w:sz w:val="32"/>
        </w:rPr>
        <w:pict>
          <v:line id="_x0000_s2051" o:spid="_x0000_s2051" o:spt="20" style="position:absolute;left:0pt;margin-left:28.6pt;margin-top:0.5pt;height:39.7pt;width:0pt;z-index:-251655168;mso-width-relative:page;mso-height-relative:page;" coordsize="21600,21600" o:allowincell="f">
            <v:path arrowok="t"/>
            <v:fill focussize="0,0"/>
            <v:stroke weight="0.71992125984252pt"/>
            <v:imagedata o:title=""/>
            <o:lock v:ext="edit"/>
          </v:line>
        </w:pict>
      </w:r>
    </w:p>
    <w:p>
      <w:pPr>
        <w:spacing w:line="273" w:lineRule="auto"/>
        <w:ind w:left="3060" w:right="3320" w:hanging="515"/>
        <w:rPr>
          <w:rFonts w:ascii="宋体" w:hAnsi="宋体"/>
          <w:sz w:val="24"/>
        </w:rPr>
      </w:pPr>
      <w:r>
        <w:rPr>
          <w:sz w:val="32"/>
        </w:rPr>
        <w:pict>
          <v:line id="_x0000_s2050" o:spid="_x0000_s2050" o:spt="20" style="position:absolute;left:0pt;margin-left:-1.5pt;margin-top:3.3pt;height:105.6pt;width:0pt;z-index:-251656192;mso-width-relative:page;mso-height-relative:page;" coordsize="21600,21600" o:allowincell="f">
            <v:path arrowok="t"/>
            <v:fill focussize="0,0"/>
            <v:stroke weight="0.71992125984252pt"/>
            <v:imagedata o:title=""/>
            <o:lock v:ext="edit"/>
          </v:line>
        </w:pict>
      </w:r>
      <w:r>
        <w:rPr>
          <w:rFonts w:ascii="Times New Roman" w:hAnsi="Times New Roman" w:eastAsia="Times New Roman"/>
          <w:sz w:val="24"/>
        </w:rPr>
        <w:pict>
          <v:shape id="_x0000_i1025" o:spt="75" type="#_x0000_t75" style="height:9.75pt;width:18pt;" filled="f" o:preferrelative="t" stroked="f" coordsize="21600,21600">
            <v:path/>
            <v:fill on="f" focussize="0,0"/>
            <v:stroke on="f" joinstyle="miter"/>
            <v:imagedata r:id="rId7" o:title=""/>
            <o:lock v:ext="edit" aspectratio="t"/>
            <w10:wrap type="none"/>
            <w10:anchorlock/>
          </v:shape>
        </w:pict>
      </w:r>
      <w:r>
        <w:rPr>
          <w:rFonts w:ascii="宋体" w:hAnsi="宋体"/>
          <w:sz w:val="24"/>
        </w:rPr>
        <w:t xml:space="preserve"> 额定高压电压（</w:t>
      </w:r>
      <w:r>
        <w:rPr>
          <w:sz w:val="24"/>
        </w:rPr>
        <w:t>kV</w:t>
      </w:r>
      <w:r>
        <w:rPr>
          <w:rFonts w:ascii="宋体" w:hAnsi="宋体"/>
          <w:sz w:val="24"/>
        </w:rPr>
        <w:t>）额定容量（</w:t>
      </w:r>
      <w:r>
        <w:rPr>
          <w:sz w:val="24"/>
        </w:rPr>
        <w:t>kVA</w:t>
      </w:r>
      <w:r>
        <w:rPr>
          <w:rFonts w:ascii="宋体" w:hAnsi="宋体"/>
          <w:sz w:val="24"/>
        </w:rPr>
        <w:t>）可串级式</w:t>
      </w:r>
    </w:p>
    <w:p>
      <w:pPr>
        <w:spacing w:line="181" w:lineRule="exact"/>
        <w:rPr>
          <w:rFonts w:ascii="Times New Roman" w:hAnsi="Times New Roman" w:eastAsia="Times New Roman"/>
          <w:sz w:val="24"/>
        </w:rPr>
      </w:pPr>
      <w:r>
        <w:rPr>
          <w:rFonts w:ascii="宋体" w:hAnsi="宋体"/>
          <w:sz w:val="24"/>
        </w:rPr>
        <w:pict>
          <v:line id="_x0000_s2053" o:spid="_x0000_s2053" o:spt="20" style="position:absolute;left:0pt;margin-left:28.6pt;margin-top:-9.6pt;height:0pt;width:117pt;z-index:-251653120;mso-width-relative:page;mso-height-relative:page;" coordsize="21600,21600" o:allowincell="f">
            <v:path arrowok="t"/>
            <v:fill focussize="0,0"/>
            <v:stroke weight="0.71992125984252pt"/>
            <v:imagedata o:title=""/>
            <o:lock v:ext="edit"/>
          </v:line>
        </w:pict>
      </w:r>
      <w:r>
        <w:rPr>
          <w:rFonts w:hint="eastAsia" w:ascii="宋体" w:hAnsi="宋体"/>
          <w:sz w:val="24"/>
        </w:rPr>
        <w:t xml:space="preserve">  </w:t>
      </w:r>
    </w:p>
    <w:p>
      <w:pPr>
        <w:spacing w:line="0" w:lineRule="atLeast"/>
        <w:ind w:left="3420"/>
        <w:rPr>
          <w:rFonts w:ascii="宋体" w:hAnsi="宋体"/>
          <w:sz w:val="24"/>
        </w:rPr>
      </w:pPr>
      <w:r>
        <w:rPr>
          <w:rFonts w:hint="eastAsia"/>
          <w:sz w:val="24"/>
          <w:lang w:val="en-US" w:eastAsia="zh-CN"/>
        </w:rPr>
        <w:t>L</w:t>
      </w:r>
      <w:r>
        <w:rPr>
          <w:sz w:val="24"/>
        </w:rPr>
        <w:t>HM-YD</w:t>
      </w:r>
      <w:r>
        <w:rPr>
          <w:rFonts w:ascii="宋体" w:hAnsi="宋体"/>
          <w:sz w:val="24"/>
        </w:rPr>
        <w:t>：油浸式交流变压器</w:t>
      </w:r>
    </w:p>
    <w:p>
      <w:pPr>
        <w:spacing w:line="154" w:lineRule="exact"/>
        <w:rPr>
          <w:rFonts w:ascii="Times New Roman" w:hAnsi="Times New Roman" w:eastAsia="Times New Roman"/>
          <w:sz w:val="24"/>
        </w:rPr>
      </w:pPr>
      <w:r>
        <w:rPr>
          <w:rFonts w:ascii="宋体" w:hAnsi="宋体"/>
          <w:sz w:val="24"/>
        </w:rPr>
        <w:pict>
          <v:line id="_x0000_s2054" o:spid="_x0000_s2054" o:spt="20" style="position:absolute;left:0pt;margin-left:145.6pt;margin-top:-6.4pt;height:70.5pt;width:0pt;z-index:-251652096;mso-width-relative:page;mso-height-relative:page;" coordsize="21600,21600" o:allowincell="f">
            <v:path arrowok="t"/>
            <v:fill focussize="0,0"/>
            <v:stroke weight="0.71992125984252pt"/>
            <v:imagedata o:title=""/>
            <o:lock v:ext="edit"/>
          </v:line>
        </w:pict>
      </w:r>
      <w:r>
        <w:rPr>
          <w:rFonts w:ascii="宋体" w:hAnsi="宋体"/>
          <w:sz w:val="24"/>
        </w:rPr>
        <w:pict>
          <v:line id="_x0000_s2055" o:spid="_x0000_s2055" o:spt="20" style="position:absolute;left:0pt;margin-left:145.25pt;margin-top:-6.05pt;height:0pt;width:18.35pt;z-index:-251651072;mso-width-relative:page;mso-height-relative:page;" coordsize="21600,21600" o:allowincell="f">
            <v:path arrowok="t"/>
            <v:fill focussize="0,0"/>
            <v:stroke weight="0.71992125984252pt"/>
            <v:imagedata o:title=""/>
            <o:lock v:ext="edit"/>
          </v:line>
        </w:pict>
      </w:r>
      <w:r>
        <w:rPr>
          <w:rFonts w:ascii="宋体" w:hAnsi="宋体"/>
          <w:sz w:val="24"/>
        </w:rPr>
        <w:pict>
          <v:line id="_x0000_s2056" o:spid="_x0000_s2056" o:spt="20" style="position:absolute;left:0pt;margin-left:145.25pt;margin-top:17.3pt;height:0pt;width:18.35pt;z-index:-251650048;mso-width-relative:page;mso-height-relative:page;" coordsize="21600,21600" o:allowincell="f">
            <v:path arrowok="t"/>
            <v:fill focussize="0,0"/>
            <v:stroke weight="0.71992125984252pt"/>
            <v:imagedata o:title=""/>
            <o:lock v:ext="edit"/>
          </v:line>
        </w:pict>
      </w:r>
    </w:p>
    <w:p>
      <w:pPr>
        <w:spacing w:line="0" w:lineRule="atLeast"/>
        <w:ind w:left="3340"/>
        <w:rPr>
          <w:rFonts w:ascii="宋体" w:hAnsi="宋体"/>
          <w:sz w:val="24"/>
        </w:rPr>
      </w:pPr>
      <w:r>
        <w:rPr>
          <w:rFonts w:hint="eastAsia"/>
          <w:sz w:val="24"/>
          <w:lang w:val="en-US" w:eastAsia="zh-CN"/>
        </w:rPr>
        <w:t>L</w:t>
      </w:r>
      <w:r>
        <w:rPr>
          <w:sz w:val="24"/>
        </w:rPr>
        <w:t>HM-YDJZ</w:t>
      </w:r>
      <w:r>
        <w:rPr>
          <w:rFonts w:ascii="宋体" w:hAnsi="宋体"/>
          <w:sz w:val="24"/>
        </w:rPr>
        <w:t>：油浸式交直流变压器</w:t>
      </w:r>
    </w:p>
    <w:p>
      <w:pPr>
        <w:spacing w:line="154" w:lineRule="exact"/>
        <w:rPr>
          <w:rFonts w:ascii="Times New Roman" w:hAnsi="Times New Roman" w:eastAsia="Times New Roman"/>
          <w:sz w:val="24"/>
        </w:rPr>
      </w:pPr>
    </w:p>
    <w:p>
      <w:pPr>
        <w:spacing w:line="0" w:lineRule="atLeast"/>
        <w:ind w:left="3420"/>
        <w:rPr>
          <w:rFonts w:ascii="宋体" w:hAnsi="宋体"/>
          <w:sz w:val="24"/>
        </w:rPr>
      </w:pPr>
      <w:r>
        <w:rPr>
          <w:rFonts w:ascii="宋体" w:hAnsi="宋体"/>
          <w:sz w:val="24"/>
        </w:rPr>
        <w:pict>
          <v:line id="_x0000_s2057" o:spid="_x0000_s2057" o:spt="20" style="position:absolute;left:0pt;margin-left:140.75pt;margin-top:9.1pt;height:0pt;width:18.35pt;z-index:-251649024;mso-width-relative:page;mso-height-relative:page;" coordsize="21600,21600" o:allowincell="f">
            <v:path arrowok="t"/>
            <v:fill focussize="0,0"/>
            <v:stroke weight="0.71992125984252pt"/>
            <v:imagedata o:title=""/>
            <o:lock v:ext="edit"/>
          </v:line>
        </w:pict>
      </w:r>
      <w:r>
        <w:rPr>
          <w:rFonts w:ascii="宋体" w:hAnsi="宋体"/>
          <w:sz w:val="24"/>
        </w:rPr>
        <w:pict>
          <v:line id="_x0000_s2059" o:spid="_x0000_s2059" o:spt="20" style="position:absolute;left:0pt;margin-left:0.9pt;margin-top:9.1pt;height:0pt;width:162.7pt;z-index:-251646976;mso-width-relative:page;mso-height-relative:page;" coordsize="21600,21600" o:allowincell="f">
            <v:path arrowok="t"/>
            <v:fill focussize="0,0"/>
            <v:stroke weight="0.72pt"/>
            <v:imagedata o:title=""/>
            <o:lock v:ext="edit"/>
          </v:line>
        </w:pict>
      </w:r>
      <w:r>
        <w:rPr>
          <w:rFonts w:hint="eastAsia"/>
          <w:sz w:val="24"/>
          <w:lang w:val="en-US" w:eastAsia="zh-CN"/>
        </w:rPr>
        <w:t>L</w:t>
      </w:r>
      <w:r>
        <w:rPr>
          <w:sz w:val="24"/>
        </w:rPr>
        <w:t>HM-YDQ</w:t>
      </w:r>
      <w:r>
        <w:rPr>
          <w:rFonts w:ascii="宋体" w:hAnsi="宋体"/>
          <w:sz w:val="24"/>
        </w:rPr>
        <w:t>：充气式交流变压器</w:t>
      </w:r>
      <w:bookmarkStart w:id="0" w:name="_GoBack"/>
      <w:bookmarkEnd w:id="0"/>
    </w:p>
    <w:p>
      <w:pPr>
        <w:spacing w:line="87" w:lineRule="exact"/>
        <w:rPr>
          <w:rFonts w:ascii="Times New Roman" w:hAnsi="Times New Roman" w:eastAsia="Times New Roman"/>
          <w:sz w:val="24"/>
        </w:rPr>
      </w:pPr>
    </w:p>
    <w:p>
      <w:pPr>
        <w:spacing w:line="0" w:lineRule="atLeast"/>
        <w:ind w:left="3420"/>
        <w:rPr>
          <w:rFonts w:ascii="宋体" w:hAnsi="宋体"/>
          <w:sz w:val="24"/>
        </w:rPr>
      </w:pPr>
      <w:r>
        <w:rPr>
          <w:rFonts w:ascii="宋体" w:hAnsi="宋体"/>
          <w:sz w:val="24"/>
        </w:rPr>
        <w:pict>
          <v:line id="_x0000_s2058" o:spid="_x0000_s2058" o:spt="20" style="position:absolute;left:0pt;margin-left:145.25pt;margin-top:9.4pt;height:0pt;width:18.35pt;z-index:-251648000;mso-width-relative:page;mso-height-relative:page;" coordsize="21600,21600" o:allowincell="f">
            <v:path arrowok="t"/>
            <v:fill focussize="0,0"/>
            <v:stroke weight="0.71992125984252pt"/>
            <v:imagedata o:title=""/>
            <o:lock v:ext="edit"/>
          </v:line>
        </w:pict>
      </w:r>
      <w:r>
        <w:rPr>
          <w:rFonts w:hint="eastAsia"/>
          <w:sz w:val="24"/>
          <w:lang w:val="en-US" w:eastAsia="zh-CN"/>
        </w:rPr>
        <w:t>L</w:t>
      </w:r>
      <w:r>
        <w:rPr>
          <w:sz w:val="24"/>
        </w:rPr>
        <w:t>HM-YDQ</w:t>
      </w:r>
      <w:r>
        <w:rPr>
          <w:rFonts w:ascii="宋体" w:hAnsi="宋体"/>
          <w:sz w:val="24"/>
        </w:rPr>
        <w:t>（</w:t>
      </w:r>
      <w:r>
        <w:rPr>
          <w:sz w:val="24"/>
        </w:rPr>
        <w:t>J/Z</w:t>
      </w:r>
      <w:r>
        <w:rPr>
          <w:rFonts w:ascii="宋体" w:hAnsi="宋体"/>
          <w:sz w:val="24"/>
        </w:rPr>
        <w:t>）：充气式交直流变压器</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
    <w:p/>
    <w:p/>
    <w:p/>
    <w:p/>
    <w:p/>
    <w:p/>
    <w:p/>
    <w:p/>
    <w:p/>
    <w:p/>
    <w:p/>
    <w:p/>
    <w:p/>
    <w:p/>
    <w:p/>
    <w:p/>
    <w:p/>
    <w:p>
      <w:pPr>
        <w:rPr>
          <w:b/>
          <w:sz w:val="24"/>
        </w:rPr>
      </w:pPr>
    </w:p>
    <w:p>
      <w:pPr>
        <w:rPr>
          <w:b/>
          <w:sz w:val="24"/>
        </w:rPr>
      </w:pPr>
      <w:r>
        <w:rPr>
          <w:rFonts w:hint="eastAsia"/>
          <w:b/>
          <w:sz w:val="24"/>
        </w:rPr>
        <w:t>1.3 3  产 品 结 构 ：</w:t>
      </w:r>
    </w:p>
    <w:p>
      <w:r>
        <w:rPr>
          <w:rFonts w:hint="eastAsia"/>
        </w:rPr>
        <w:t>本系列轻型高压试验变压器采用单框式铁芯结构。初级绕组绕在铁芯上，高压绕组在外。这种同轴布置有效地减少了漏磁，因而增大了绕组间的耦合。</w:t>
      </w:r>
    </w:p>
    <w:p>
      <w:pPr>
        <w:spacing w:line="200" w:lineRule="exact"/>
        <w:rPr>
          <w:rFonts w:ascii="Times New Roman" w:hAnsi="Times New Roman"/>
          <w:sz w:val="24"/>
        </w:rPr>
      </w:pPr>
    </w:p>
    <w:p>
      <w:pPr>
        <w:spacing w:line="200" w:lineRule="exact"/>
        <w:rPr>
          <w:rFonts w:ascii="Times New Roman" w:hAnsi="Times New Roman"/>
          <w:sz w:val="24"/>
        </w:rPr>
      </w:pPr>
    </w:p>
    <w:p/>
    <w:p>
      <w:r>
        <w:drawing>
          <wp:inline distT="0" distB="0" distL="0" distR="0">
            <wp:extent cx="4000500" cy="55721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4000500" cy="5572125"/>
                    </a:xfrm>
                    <a:prstGeom prst="rect">
                      <a:avLst/>
                    </a:prstGeom>
                    <a:noFill/>
                    <a:ln w="9525">
                      <a:noFill/>
                      <a:miter lim="800000"/>
                      <a:headEnd/>
                      <a:tailEnd/>
                    </a:ln>
                  </pic:spPr>
                </pic:pic>
              </a:graphicData>
            </a:graphic>
          </wp:inline>
        </w:drawing>
      </w:r>
    </w:p>
    <w:p>
      <w:r>
        <w:rPr>
          <w:rFonts w:hint="eastAsia"/>
        </w:rPr>
        <w:t xml:space="preserve">  </w:t>
      </w:r>
    </w:p>
    <w:p>
      <w:pPr>
        <w:ind w:firstLine="1260" w:firstLineChars="600"/>
      </w:pPr>
    </w:p>
    <w:p>
      <w:pPr>
        <w:ind w:firstLine="1260" w:firstLineChars="600"/>
        <w:rPr>
          <w:b/>
        </w:rPr>
      </w:pPr>
      <w:r>
        <w:tab/>
      </w:r>
      <w:r>
        <w:rPr>
          <w:rFonts w:hint="eastAsia"/>
          <w:b/>
        </w:rPr>
        <w:t>图 1 油浸式试验变压器串级示意图</w:t>
      </w:r>
    </w:p>
    <w:p>
      <w:pPr>
        <w:tabs>
          <w:tab w:val="left" w:pos="2820"/>
        </w:tabs>
        <w:rPr>
          <w:b/>
        </w:rPr>
      </w:pPr>
    </w:p>
    <w:p>
      <w:r>
        <w:rPr>
          <w:rFonts w:hint="eastAsia"/>
        </w:rPr>
        <w:t xml:space="preserve">                                      </w:t>
      </w:r>
      <w:r>
        <w:rPr>
          <w:rFonts w:hint="eastAsia"/>
        </w:rPr>
        <w:drawing>
          <wp:inline distT="0" distB="0" distL="0" distR="0">
            <wp:extent cx="3571875" cy="37528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3571875" cy="3752850"/>
                    </a:xfrm>
                    <a:prstGeom prst="rect">
                      <a:avLst/>
                    </a:prstGeom>
                    <a:noFill/>
                    <a:ln w="9525">
                      <a:noFill/>
                      <a:miter lim="800000"/>
                      <a:headEnd/>
                      <a:tailEnd/>
                    </a:ln>
                  </pic:spPr>
                </pic:pic>
              </a:graphicData>
            </a:graphic>
          </wp:inline>
        </w:drawing>
      </w:r>
    </w:p>
    <w:p>
      <w:pPr>
        <w:ind w:firstLine="1470" w:firstLineChars="700"/>
      </w:pPr>
    </w:p>
    <w:p>
      <w:pPr>
        <w:ind w:firstLine="1476" w:firstLineChars="700"/>
        <w:rPr>
          <w:b/>
        </w:rPr>
      </w:pPr>
      <w:r>
        <w:rPr>
          <w:rFonts w:hint="eastAsia"/>
          <w:b/>
        </w:rPr>
        <w:t>图 2 油浸式试验变压器结构示意图</w:t>
      </w:r>
    </w:p>
    <w:p>
      <w:pPr>
        <w:ind w:firstLine="1476" w:firstLineChars="700"/>
        <w:rPr>
          <w:b/>
        </w:rPr>
      </w:pPr>
    </w:p>
    <w:p>
      <w:pPr>
        <w:rPr>
          <w:b/>
          <w:sz w:val="24"/>
        </w:rPr>
      </w:pPr>
      <w:r>
        <w:rPr>
          <w:rFonts w:hint="eastAsia"/>
          <w:sz w:val="24"/>
        </w:rPr>
        <w:t>1</w:t>
      </w:r>
      <w:r>
        <w:rPr>
          <w:rFonts w:hint="eastAsia"/>
          <w:b/>
          <w:sz w:val="24"/>
        </w:rPr>
        <w:t xml:space="preserve"> 1. .4 4  工 作 原 理 ：</w:t>
      </w:r>
    </w:p>
    <w:p>
      <w:r>
        <w:rPr>
          <w:rFonts w:hint="eastAsia"/>
        </w:rPr>
        <w:t>本系列轻型高压试验变压器为单相变压器，经操作箱（台）内调压器（100kVA 以上调压器外附）输出可调的 0~200V 或 0~400V 电压至试验变压器的初级绕组，根据电磁感应原理，在次级绕组可获得可调的高电压。单台交流试验变压器工作接线原理见附图一；高压套管中装有高压硅堆，串接在高压回路中作半波整流。</w:t>
      </w:r>
    </w:p>
    <w:p>
      <w:r>
        <w:rPr>
          <w:rFonts w:hint="eastAsia"/>
        </w:rPr>
        <w:t>可两台或三台试验变压器串级获得更高电压。试验变压器串级使用接线原理见附图二。串级高压试验变压器有很大的优越性，因为整个装置由几台单台试验变压器组成，单台试验变压器体积小、重量轻，便于运输和安装。它既可串接成高出几倍单台试验变压器的额定电压输出而组合使用，又可分开成几套单台试验变压器单独使用。附图二中，在第一级和第二级的每个单台试验变压器中都有一励磁绕组 A 1 、C 1 和 A 2 、C 2 。低压电源加在试验变压器 I 的初级绕组 a 1 x 1 上，单台试验变压器 I、II、III 的输出电压分别是 V 1 、V 2 、</w:t>
      </w:r>
    </w:p>
    <w:p>
      <w:r>
        <w:rPr>
          <w:rFonts w:hint="eastAsia"/>
        </w:rPr>
        <w:t>V 3 、。励磁绕组 A 1 、C 1 给第二级试验变压器的初级绕组供电；第二级试验变压器 II 的励磁绕组 A 2 、C 2 给第三级试验变压器 III 的初级绕组供电。第二级试验变压器 II 和第三级试验变压器 III 的箱体对地分别在V 1 和 V 1 +V 2 的高电位上，箱体对地是绝缘的，试验变压器 I 的箱体接地。所以第一级、第二级、第三级试验变压器对地电压分别为 V 1 、V 1 +V 2 、V 1 +V 2 +V 3 ，其额定容量则分别为 3P、2P、1P。</w:t>
      </w:r>
    </w:p>
    <w:p>
      <w:pPr>
        <w:rPr>
          <w:b/>
        </w:rPr>
      </w:pPr>
    </w:p>
    <w:p>
      <w:pPr>
        <w:rPr>
          <w:b/>
          <w:sz w:val="24"/>
        </w:rPr>
      </w:pPr>
      <w:r>
        <w:rPr>
          <w:rFonts w:hint="eastAsia"/>
          <w:b/>
          <w:sz w:val="24"/>
        </w:rPr>
        <w:t>1 1. .5 5  使 用 方 法 ：</w:t>
      </w:r>
    </w:p>
    <w:p>
      <w:pPr>
        <w:rPr>
          <w:b/>
        </w:rPr>
      </w:pPr>
    </w:p>
    <w:p>
      <w:pPr>
        <w:rPr>
          <w:b/>
        </w:rPr>
      </w:pPr>
      <w:r>
        <w:rPr>
          <w:rFonts w:hint="eastAsia"/>
          <w:b/>
        </w:rPr>
        <w:t>1.5.1-1 交流工频耐压试验操作方法</w:t>
      </w:r>
    </w:p>
    <w:p>
      <w:r>
        <w:rPr>
          <w:rFonts w:hint="eastAsia"/>
        </w:rPr>
        <w:t>（1）按图 3 所示方法将试验变压器与操作箱（台）及试品和配件可靠连接，试验变压器的外壳及操作系统必须可靠接地，试验变压器的高压尾 X 端，测量绕组 F 端必须可靠接地。</w:t>
      </w:r>
    </w:p>
    <w:p>
      <w:r>
        <w:rPr>
          <w:rFonts w:hint="eastAsia"/>
        </w:rPr>
        <w:t xml:space="preserve">                            </w:t>
      </w:r>
    </w:p>
    <w:p>
      <w:pPr>
        <w:ind w:left="2940" w:hanging="2940" w:hangingChars="1400"/>
        <w:rPr>
          <w:b/>
        </w:rPr>
      </w:pPr>
      <w:r>
        <w:rPr>
          <w:rFonts w:hint="eastAsia"/>
        </w:rPr>
        <w:drawing>
          <wp:inline distT="0" distB="0" distL="0" distR="0">
            <wp:extent cx="5274310" cy="3434715"/>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a:srcRect/>
                    <a:stretch>
                      <a:fillRect/>
                    </a:stretch>
                  </pic:blipFill>
                  <pic:spPr>
                    <a:xfrm>
                      <a:off x="0" y="0"/>
                      <a:ext cx="5274310" cy="3435020"/>
                    </a:xfrm>
                    <a:prstGeom prst="rect">
                      <a:avLst/>
                    </a:prstGeom>
                    <a:noFill/>
                    <a:ln w="9525">
                      <a:noFill/>
                      <a:miter lim="800000"/>
                      <a:headEnd/>
                      <a:tailEnd/>
                    </a:ln>
                  </pic:spPr>
                </pic:pic>
              </a:graphicData>
            </a:graphic>
          </wp:inline>
        </w:drawing>
      </w:r>
      <w:r>
        <w:rPr>
          <w:rFonts w:hint="eastAsia"/>
          <w:b/>
        </w:rPr>
        <w:t>图 3 整套装置接线示意图</w:t>
      </w:r>
    </w:p>
    <w:p>
      <w:pPr>
        <w:ind w:left="2951" w:hanging="2951" w:hangingChars="1400"/>
        <w:rPr>
          <w:b/>
        </w:rPr>
      </w:pPr>
    </w:p>
    <w:p>
      <w:r>
        <w:rPr>
          <w:rFonts w:hint="eastAsia"/>
        </w:rPr>
        <w:t>（2）试验人员明确分工，清理现场（有条件的可拉上屏蔽网），并派专人监护及观察试品状态。</w:t>
      </w:r>
    </w:p>
    <w:p>
      <w:r>
        <w:rPr>
          <w:rFonts w:hint="eastAsia"/>
        </w:rPr>
        <w:t>（3）检查调压器是否在零位，输入电源是否正常，试品应干净，并保证绝对干燥。</w:t>
      </w:r>
    </w:p>
    <w:p>
      <w:r>
        <w:rPr>
          <w:rFonts w:hint="eastAsia"/>
        </w:rPr>
        <w:t>（4）在做负载试验前，一般都应进行空升试验。即不接试品时升至试验电压，校对各种表计，调整球间隙。</w:t>
      </w:r>
    </w:p>
    <w:p>
      <w:r>
        <w:rPr>
          <w:rFonts w:hint="eastAsia"/>
        </w:rPr>
        <w:t>（5）送上电源，缓慢升压，密切注意各种表计，当电压升至试验电压时，开始计时，到 1min 后，迅速降压，将调压降回零位后，切断电源，方可更换试品或结束试验。</w:t>
      </w:r>
    </w:p>
    <w:p>
      <w:r>
        <w:rPr>
          <w:rFonts w:hint="eastAsia"/>
        </w:rPr>
        <w:t>（6）在升压或耐压过程中，如发现下列不正常情况时，应立即降压，切断电源。停止试验并查明原因：</w:t>
      </w:r>
    </w:p>
    <w:p>
      <w:r>
        <w:rPr>
          <w:rFonts w:hint="eastAsia"/>
        </w:rPr>
        <w:t>①电压表指针摆动很大；</w:t>
      </w:r>
    </w:p>
    <w:p>
      <w:r>
        <w:rPr>
          <w:rFonts w:hint="eastAsia"/>
        </w:rPr>
        <w:t>②发现绝缘烧焦或冒烟；</w:t>
      </w:r>
    </w:p>
    <w:p>
      <w:r>
        <w:rPr>
          <w:rFonts w:hint="eastAsia"/>
        </w:rPr>
        <w:t>③被试品内有不正常的声音。</w:t>
      </w:r>
    </w:p>
    <w:p>
      <w:pPr>
        <w:rPr>
          <w:b/>
        </w:rPr>
      </w:pPr>
    </w:p>
    <w:p>
      <w:pPr>
        <w:rPr>
          <w:b/>
          <w:sz w:val="22"/>
        </w:rPr>
      </w:pPr>
      <w:r>
        <w:rPr>
          <w:rFonts w:hint="eastAsia"/>
          <w:b/>
          <w:sz w:val="22"/>
        </w:rPr>
        <w:t>1.5.1-2 工频耐压的成套配件</w:t>
      </w:r>
    </w:p>
    <w:p>
      <w:r>
        <w:rPr>
          <w:rFonts w:hint="eastAsia"/>
        </w:rPr>
        <w:t>（1）在工频耐压试验中 R 1 应根据变压器的额定容量来选择。如高压侧额定输出在 100~300mA 时，可取0.5-1Ω/V（试验电压）。常用水电阻作为限流电阻，管子长度可按 150kV/m 考虑，管子的粗细应具有足够的热容量。（水阻液配制方法：用蒸馏水加入适量硫酸铜配制成各种不同的阻值）。</w:t>
      </w:r>
    </w:p>
    <w:p>
      <w:r>
        <w:rPr>
          <w:rFonts w:hint="eastAsia"/>
        </w:rPr>
        <w:t>（2）球间隙的整定值一般取试验电压的 110%—120%，球间隙保护电阻可按 1Ω/V（试验电压）选取，当电压超过球间隙整定值时，球间隙放电，对试品起到保护作用。</w:t>
      </w:r>
    </w:p>
    <w:p>
      <w:r>
        <w:rPr>
          <w:rFonts w:hint="eastAsia"/>
        </w:rPr>
        <w:t>（3）在工频耐压试验中，低压侧测量电压（仪表电压）并不是非常准确的，其原因是由于试验变压器存在漏抗，必然存在着压降或容升，使试品上电压低于或高于低压侧仪表上反映出来的电压。为了准确测量被试品上所施加的电压，因此常在高压侧接入 RCF 阻容分压器来测量电压（如图 3 所示）。</w:t>
      </w:r>
    </w:p>
    <w:p>
      <w:pPr>
        <w:rPr>
          <w:b/>
          <w:sz w:val="24"/>
        </w:rPr>
      </w:pPr>
    </w:p>
    <w:p>
      <w:pPr>
        <w:rPr>
          <w:b/>
          <w:sz w:val="24"/>
        </w:rPr>
      </w:pPr>
      <w:r>
        <w:rPr>
          <w:rFonts w:hint="eastAsia"/>
          <w:b/>
          <w:sz w:val="24"/>
        </w:rPr>
        <w:t>1.5.2 直流耐压或泄漏试验</w:t>
      </w:r>
    </w:p>
    <w:p>
      <w:pPr>
        <w:rPr>
          <w:b/>
        </w:rPr>
      </w:pPr>
    </w:p>
    <w:p>
      <w:pPr>
        <w:rPr>
          <w:b/>
          <w:sz w:val="20"/>
        </w:rPr>
      </w:pPr>
      <w:r>
        <w:rPr>
          <w:rFonts w:hint="eastAsia"/>
          <w:b/>
        </w:rPr>
        <w:t>1.5.2-1 直流耐压或泄漏试验的操作</w:t>
      </w:r>
    </w:p>
    <w:p>
      <w:r>
        <w:rPr>
          <w:rFonts w:hint="eastAsia"/>
        </w:rPr>
        <w:t>（1）按图 3 所示方式将试验变压器与操作箱（台）可靠连接，变压器外壳与操作系统必须可靠接地，高压尾 X 与测量绕组的 F 端必须可靠接地</w:t>
      </w:r>
    </w:p>
    <w:p>
      <w:r>
        <w:rPr>
          <w:rFonts w:hint="eastAsia"/>
        </w:rPr>
        <w:t>（2）试验人员明确分工，清理现场（有条件的可拉上屏蔽网），检查被试品是否停电，接地放电，要严防将试验电压加到有人工作的部位上去。</w:t>
      </w:r>
    </w:p>
    <w:p>
      <w:r>
        <w:rPr>
          <w:rFonts w:hint="eastAsia"/>
        </w:rPr>
        <w:t>（3）复查各连接线无误后，送上电源，缓慢升压，密切注意被试品、试验装置、微安表，一旦发现击穿，闪烁等异常现象应立即降压，切断电源， 对 试 品 充 分 放电 电，查明原因，详细记录。</w:t>
      </w:r>
    </w:p>
    <w:p>
      <w:r>
        <w:rPr>
          <w:rFonts w:hint="eastAsia"/>
        </w:rPr>
        <w:t>（4）试验完毕后，降压，切断电源。 对 被试品 及试 验 装 置 本电 身充分放电，直到分压器读数为零后方可拆卸设备或更换试品。</w:t>
      </w:r>
    </w:p>
    <w:p>
      <w:pPr>
        <w:rPr>
          <w:b/>
        </w:rPr>
      </w:pPr>
    </w:p>
    <w:p>
      <w:pPr>
        <w:rPr>
          <w:b/>
          <w:sz w:val="22"/>
        </w:rPr>
      </w:pPr>
      <w:r>
        <w:rPr>
          <w:rFonts w:hint="eastAsia"/>
          <w:b/>
          <w:sz w:val="22"/>
        </w:rPr>
        <w:t>1 1. .6 6  试验 变 压 器 的 容 量 选 择</w:t>
      </w:r>
    </w:p>
    <w:p>
      <w:r>
        <w:rPr>
          <w:rFonts w:hint="eastAsia"/>
        </w:rPr>
        <w:t>标称试验变压器容量 Pn 的确定公式：Pn=KVn</w:t>
      </w:r>
      <w:r>
        <w:t>2 ωCt×10 -9</w:t>
      </w:r>
    </w:p>
    <w:p>
      <w:r>
        <w:rPr>
          <w:rFonts w:hint="eastAsia"/>
        </w:rPr>
        <w:t>式中：Pn——标称试验变压器容量（KVA）</w:t>
      </w:r>
    </w:p>
    <w:p>
      <w:r>
        <w:rPr>
          <w:rFonts w:hint="eastAsia"/>
        </w:rPr>
        <w:t>Vn——试验变压器的额定输出高压的有效值（KV）</w:t>
      </w:r>
    </w:p>
    <w:p>
      <w:r>
        <w:rPr>
          <w:rFonts w:hint="eastAsia"/>
        </w:rPr>
        <w:t>K——安全系数。K≥1，标称电压 Vn≥1MV 时，K=2，标称电压较低时，K 值可取高一些。</w:t>
      </w:r>
    </w:p>
    <w:p>
      <w:r>
        <w:rPr>
          <w:rFonts w:hint="eastAsia"/>
        </w:rPr>
        <w:t>Ct——被试品的电容量（PF）</w:t>
      </w:r>
    </w:p>
    <w:p>
      <w:r>
        <w:rPr>
          <w:rFonts w:hint="eastAsia"/>
        </w:rPr>
        <w:t>ω——角频率，ω=2πf，f——试验电源的频率</w:t>
      </w:r>
    </w:p>
    <w:p>
      <w:r>
        <w:rPr>
          <w:rFonts w:hint="eastAsia"/>
        </w:rPr>
        <w:t>被试设备的电容量 Ct 可由交流电桥测出。Ct 的变化很大，可由设备的类型而定。典型数据如下：</w:t>
      </w:r>
    </w:p>
    <w:p>
      <w:r>
        <w:rPr>
          <w:rFonts w:hint="eastAsia"/>
        </w:rPr>
        <w:t>简单的棒式或悬式绝缘子 几十微法</w:t>
      </w:r>
    </w:p>
    <w:p>
      <w:r>
        <w:rPr>
          <w:rFonts w:hint="eastAsia"/>
        </w:rPr>
        <w:t>简单的分级套管 100~1000pF</w:t>
      </w:r>
    </w:p>
    <w:p>
      <w:r>
        <w:rPr>
          <w:rFonts w:hint="eastAsia"/>
        </w:rPr>
        <w:t>电压互感器 200~500pF</w:t>
      </w:r>
    </w:p>
    <w:p>
      <w:r>
        <w:rPr>
          <w:rFonts w:hint="eastAsia"/>
        </w:rPr>
        <w:t>电力变压器＜1000kVA ~1000pF＞1000kVA 1000~10000pF</w:t>
      </w:r>
    </w:p>
    <w:p>
      <w:r>
        <w:rPr>
          <w:rFonts w:hint="eastAsia"/>
        </w:rPr>
        <w:t>高压电力电缆和油浸纸绝缘 250~300PF/m</w:t>
      </w:r>
    </w:p>
    <w:p>
      <w:r>
        <w:rPr>
          <w:rFonts w:hint="eastAsia"/>
        </w:rPr>
        <w:t>气体绝缘 ~60pF/m</w:t>
      </w:r>
    </w:p>
    <w:p>
      <w:r>
        <w:rPr>
          <w:rFonts w:hint="eastAsia"/>
        </w:rPr>
        <w:t>封闭变电站，SF 6 气体绝缘 100~10000pF</w:t>
      </w:r>
    </w:p>
    <w:p>
      <w:r>
        <w:rPr>
          <w:rFonts w:hint="eastAsia"/>
        </w:rPr>
        <w:t>对于不同的试验电压 V n ，选择不同的（适当的）安全系数 K。以下列出不同的 Vn 所选用的 K 值供参考</w:t>
      </w:r>
    </w:p>
    <w:p>
      <w:r>
        <w:t>Vn=50~100KV K=4</w:t>
      </w:r>
    </w:p>
    <w:p>
      <w:r>
        <w:t>Vn=150~300KV K=3</w:t>
      </w:r>
    </w:p>
    <w:p>
      <w:r>
        <w:rPr>
          <w:rFonts w:hint="eastAsia"/>
        </w:rPr>
        <w:t>Vn＞300KV K=2</w:t>
      </w:r>
    </w:p>
    <w:p>
      <w:pPr>
        <w:rPr>
          <w:b/>
        </w:rPr>
      </w:pPr>
    </w:p>
    <w:p>
      <w:pPr>
        <w:rPr>
          <w:b/>
          <w:sz w:val="22"/>
        </w:rPr>
      </w:pPr>
      <w:r>
        <w:rPr>
          <w:rFonts w:hint="eastAsia"/>
          <w:b/>
          <w:sz w:val="22"/>
        </w:rPr>
        <w:t>1 1. .7 7  注 意 事 项</w:t>
      </w:r>
    </w:p>
    <w:p>
      <w:r>
        <w:rPr>
          <w:rFonts w:hint="eastAsia"/>
        </w:rPr>
        <w:t>（1）每次试验前后都应测量绝缘电阻，检查绝缘情况。</w:t>
      </w:r>
    </w:p>
    <w:p>
      <w:r>
        <w:rPr>
          <w:rFonts w:hint="eastAsia"/>
        </w:rPr>
        <w:t>（2）本产品禁止在高于 45℃的温度下长期存放、使用。</w:t>
      </w:r>
    </w:p>
    <w:p>
      <w:r>
        <w:rPr>
          <w:rFonts w:hint="eastAsia"/>
        </w:rPr>
        <w:t>（3）本产品不得超过额定参数使用。除试验必须外，决不允许全电压通电或断电。</w:t>
      </w:r>
    </w:p>
    <w:p>
      <w:r>
        <w:rPr>
          <w:rFonts w:hint="eastAsia"/>
        </w:rPr>
        <w:t>（4）做容量较大试品试验时，升压一定要缓慢，防止试品的充电电流过大损坏设备，做直流试验一定要充分放电。</w:t>
      </w:r>
    </w:p>
    <w:p>
      <w:r>
        <w:rPr>
          <w:rFonts w:hint="eastAsia"/>
        </w:rPr>
        <w:t>（5）本产品长期不用时应放置在通风、干燥、无阳光直射的地方。</w:t>
      </w:r>
    </w:p>
    <w:p>
      <w:r>
        <w:rPr>
          <w:rFonts w:hint="eastAsia"/>
        </w:rPr>
        <w:t>（6）本产品运输途中不得重击、重压，不可倾斜、倒置。</w:t>
      </w:r>
    </w:p>
    <w:p>
      <w:r>
        <w:rPr>
          <w:rFonts w:hint="eastAsia"/>
        </w:rPr>
        <w:t>（7）油浸式试验变压器运输后需要静置才能通电。</w:t>
      </w:r>
    </w:p>
    <w:p>
      <w:r>
        <w:rPr>
          <w:rFonts w:hint="eastAsia"/>
        </w:rPr>
        <w:t>（8）使用本产品做高压试验必须由专业人员操作，除熟悉本手册外，还必须严格执行国家有关标准和操作规程。可参照 GB/T16972-1997《高压输变设备的绝缘配合，高压试验技术》《电气设备预防性试验规程》等。</w:t>
      </w:r>
    </w:p>
    <w:p>
      <w:pPr>
        <w:spacing w:line="200" w:lineRule="exact"/>
        <w:rPr>
          <w:rFonts w:ascii="Times New Roman" w:hAnsi="Times New Roman" w:eastAsia="Times New Roman"/>
          <w:sz w:val="24"/>
        </w:rPr>
      </w:pPr>
    </w:p>
    <w:p>
      <w:pPr>
        <w:rPr>
          <w:b/>
          <w:sz w:val="24"/>
        </w:rPr>
      </w:pPr>
      <w:r>
        <w:rPr>
          <w:rFonts w:hint="eastAsia"/>
          <w:b/>
          <w:sz w:val="24"/>
        </w:rPr>
        <w:t>二 、 产 品 结 构</w:t>
      </w:r>
    </w:p>
    <w:p>
      <w:r>
        <w:rPr>
          <w:rFonts w:hint="eastAsia"/>
        </w:rPr>
        <w:t>本产品结构是分体结构,由控制台和电动调压器及升压试验变压器三部分组成。从试验变压器高压输出接线排引线试验品，通过电动调压器上的电流互感器和试验变压器上的仪表输出到控制台上的电流表、电压表、指示灯、按钮来测量、监视和操作</w:t>
      </w:r>
    </w:p>
    <w:p>
      <w:pPr>
        <w:rPr>
          <w:b/>
        </w:rPr>
      </w:pPr>
      <w:r>
        <w:pict>
          <v:shape id="_x0000_s2065" o:spid="_x0000_s2065" o:spt="75" type="#_x0000_t75" style="position:absolute;left:0pt;margin-left:81.25pt;margin-top:222.95pt;height:519.7pt;width:453.35pt;mso-position-horizontal-relative:page;mso-position-vertical-relative:page;z-index:-251639808;mso-width-relative:page;mso-height-relative:page;" filled="f" o:preferrelative="t" stroked="f" coordsize="21600,21600" o:allowincell="f">
            <v:path/>
            <v:fill on="f" focussize="0,0"/>
            <v:stroke on="f" joinstyle="miter"/>
            <v:imagedata r:id="rId11" chromakey="#FFFFFF" o:title=""/>
            <o:lock v:ext="edit" aspectratio="t"/>
          </v:shape>
        </w:pic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rPr>
          <w:rFonts w:ascii="Times New Roman" w:hAnsi="Times New Roman" w:eastAsia="Times New Roman"/>
          <w:sz w:val="24"/>
        </w:rPr>
      </w:pPr>
      <w:r>
        <w:rPr>
          <w:rFonts w:hint="eastAsia" w:ascii="Times New Roman" w:hAnsi="Times New Roman"/>
          <w:sz w:val="24"/>
        </w:rPr>
        <w:t xml:space="preserve"> </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ind w:firstLine="2951" w:firstLineChars="1400"/>
        <w:rPr>
          <w:b/>
        </w:rPr>
      </w:pPr>
      <w:r>
        <w:rPr>
          <w:rFonts w:hint="eastAsia"/>
          <w:b/>
        </w:rPr>
        <w:t>6 控制台与电动调压器方框接线图</w:t>
      </w:r>
    </w:p>
    <w:p>
      <w:pPr>
        <w:ind w:firstLine="2951" w:firstLineChars="1400"/>
        <w:rPr>
          <w:b/>
        </w:rPr>
      </w:pPr>
    </w:p>
    <w:p>
      <w:pPr>
        <w:spacing w:line="200" w:lineRule="exact"/>
        <w:rPr>
          <w:rFonts w:ascii="Times New Roman" w:hAnsi="Times New Roman"/>
          <w:sz w:val="24"/>
        </w:rPr>
      </w:pPr>
    </w:p>
    <w:p>
      <w:r>
        <w:rPr>
          <w:rFonts w:hint="eastAsia"/>
        </w:rPr>
        <w:drawing>
          <wp:inline distT="0" distB="0" distL="0" distR="0">
            <wp:extent cx="5274310" cy="669544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srcRect/>
                    <a:stretch>
                      <a:fillRect/>
                    </a:stretch>
                  </pic:blipFill>
                  <pic:spPr>
                    <a:xfrm>
                      <a:off x="0" y="0"/>
                      <a:ext cx="5274310" cy="6695755"/>
                    </a:xfrm>
                    <a:prstGeom prst="rect">
                      <a:avLst/>
                    </a:prstGeom>
                    <a:noFill/>
                    <a:ln w="9525">
                      <a:noFill/>
                      <a:miter lim="800000"/>
                      <a:headEnd/>
                      <a:tailEnd/>
                    </a:ln>
                  </pic:spPr>
                </pic:pic>
              </a:graphicData>
            </a:graphic>
          </wp:inline>
        </w:drawing>
      </w:r>
    </w:p>
    <w:p>
      <w:pPr>
        <w:ind w:firstLine="3373" w:firstLineChars="1600"/>
        <w:rPr>
          <w:b/>
        </w:rPr>
      </w:pPr>
      <w:r>
        <w:rPr>
          <w:rFonts w:hint="eastAsia"/>
          <w:b/>
        </w:rPr>
        <w:t>图 5 工作原理图</w:t>
      </w:r>
    </w:p>
    <w:p>
      <w:pPr>
        <w:ind w:firstLine="3855" w:firstLineChars="1600"/>
        <w:rPr>
          <w:b/>
          <w:sz w:val="24"/>
        </w:rPr>
      </w:pPr>
    </w:p>
    <w:p>
      <w:pPr>
        <w:rPr>
          <w:b/>
          <w:sz w:val="24"/>
        </w:rPr>
      </w:pPr>
      <w:r>
        <w:rPr>
          <w:rFonts w:hint="eastAsia"/>
          <w:b/>
          <w:sz w:val="24"/>
        </w:rPr>
        <w:t>三、使用方法</w:t>
      </w:r>
    </w:p>
    <w:p>
      <w:pPr>
        <w:rPr>
          <w:b/>
          <w:sz w:val="22"/>
        </w:rPr>
      </w:pPr>
    </w:p>
    <w:p>
      <w:pPr>
        <w:rPr>
          <w:b/>
          <w:sz w:val="22"/>
        </w:rPr>
      </w:pPr>
      <w:r>
        <w:rPr>
          <w:rFonts w:hint="eastAsia"/>
          <w:b/>
          <w:sz w:val="22"/>
        </w:rPr>
        <w:t>2.6.2-1 电动操作</w:t>
      </w:r>
    </w:p>
    <w:p>
      <w:r>
        <w:rPr>
          <w:rFonts w:hint="eastAsia"/>
        </w:rPr>
        <w:t>（1）按后面板上指示接上电源线（A、B 为火线，N 为零线），调整好电流继电器、电压继电器、时间继电器的动作值，按工作接线图连接好各外部连接线， 打 开 控 制 台 后 门 检 查 时 间 继 电 器 （- -KT1） 是 否 整 定在  0. 8-1  秒 之间 。</w:t>
      </w:r>
    </w:p>
    <w:p>
      <w:r>
        <w:rPr>
          <w:rFonts w:hint="eastAsia"/>
        </w:rPr>
        <w:t>（2）合上电源后，电源指示灯（-HL 1 ）亮，此时若调压器在零位（下限位）零位指示灯（-HL 3 ）亮，若不在下限位，接触器（-KM 1 ）自动吸合，电机转动使调压器降至零位，接触器（-KM 1 ）自动释放，零位指示灯（-HL 3 ）亮，此时可以送电操作。</w:t>
      </w:r>
    </w:p>
    <w:p>
      <w:r>
        <w:rPr>
          <w:rFonts w:hint="eastAsia"/>
        </w:rPr>
        <w:t>（3）按下合闸按钮（-1SB 1 ），主接触器（-KM）吸合，此时扬声器发出警报声，报警闪光灯闪烁，高压送电信号灯（-HL 2 ）亮，调压器受电，此时可根据需要选择电动升降压、点动升降压或手动方式。</w:t>
      </w:r>
    </w:p>
    <w:p>
      <w:r>
        <w:rPr>
          <w:rFonts w:hint="eastAsia"/>
        </w:rPr>
        <w:t>（4）点动升压的操作：按住点动升压按钮（-1SB 3 ），接触器（-KM 2 ）吸合，电机顺时针带动调压器慢慢上升，升压指示灯（-HL 5 ）亮。松开点动升压按钮，即可停止。</w:t>
      </w:r>
    </w:p>
    <w:p>
      <w:r>
        <w:rPr>
          <w:rFonts w:hint="eastAsia"/>
        </w:rPr>
        <w:t>（5）电动升压的操作：按下电动升压按钮（-1SB 4 ），接触器（-KM 2 ）吸合并自锁，电机顺时针带动调压器碳刷上升，密切关注电压表，当升压接近所需电压值时，按下电动停止按钮（-2SB 4 ），使升压停止，再选择点动升压方式升至所需电压，按下计时按钮（-1SB 5 ），计时指示灯（-HL 2 ）亮，时间继电器（-KT 2 ）待令工作。耐压达到时间继电器（-KT 2 ）所整定值后，时间继电器（-KT 2 ）吸合，此时降压指示灯（-HL 4 ）亮，并且声光报警。调压器自动降至零位后，零位指示灯（-HL 3 ）亮，此时才能切断时间继电器电源，即</w:t>
      </w:r>
    </w:p>
    <w:p>
      <w:r>
        <w:rPr>
          <w:rFonts w:hint="eastAsia"/>
        </w:rPr>
        <w:t>断开计时按钮（-1SB 5 ），计时指示灯（HL 7 ）灭，并按下断电按钮（-2SB 1 ），使调压器停止供电，合闸指示灯（-HL 2 ）灭，再切断总电源的开关，试验完毕。</w:t>
      </w:r>
    </w:p>
    <w:p>
      <w:r>
        <w:rPr>
          <w:rFonts w:hint="eastAsia"/>
        </w:rPr>
        <w:t>（6）在升压过程中，如因工作人员疏忽，操作造成过压或超程（即上限位）时，扬声器会发出警报声，同时（-KM 1 ）吸合，电机逆时针转动，过压指示灯（-HL 6 ）及降压指示灯（-HL 4 ）亮，待降至零位后，（-KM 1 ）释放，降压自动停止。</w:t>
      </w:r>
    </w:p>
    <w:p>
      <w:r>
        <w:rPr>
          <w:rFonts w:hint="eastAsia"/>
        </w:rPr>
        <w:t>（7）在试验过程中，如发生过流情况，电流继电器（-KA）动作，主接触器（-KM）断开，使调压器断电，同时发出声光报警，送电指示灯（-HL 2 ）灭，降压指示灯（-HL 4 ）亮，调压器自动回零，此时应检查试品情况。</w:t>
      </w:r>
    </w:p>
    <w:p>
      <w:r>
        <w:rPr>
          <w:rFonts w:hint="eastAsia"/>
        </w:rPr>
        <w:t>（8）点动降压、电动降压与点动升压、电动升压操作相同，不再赘述。</w:t>
      </w:r>
    </w:p>
    <w:p>
      <w:pPr>
        <w:rPr>
          <w:b/>
        </w:rPr>
      </w:pPr>
    </w:p>
    <w:p>
      <w:pPr>
        <w:rPr>
          <w:b/>
          <w:sz w:val="22"/>
        </w:rPr>
      </w:pPr>
      <w:r>
        <w:rPr>
          <w:rFonts w:hint="eastAsia"/>
          <w:b/>
          <w:sz w:val="22"/>
        </w:rPr>
        <w:t>2.6.2-2 手动操作</w:t>
      </w:r>
    </w:p>
    <w:p>
      <w:r>
        <w:rPr>
          <w:rFonts w:hint="eastAsia"/>
        </w:rPr>
        <w:t>手动升压操作时，将手轮向外拉，使之与电机脱离，在零位时按下合闸按钮（-1SB 1 ），顺时针转动手轮为升压，逆时针转动手轮为降压。</w:t>
      </w:r>
    </w:p>
    <w:p>
      <w:pPr>
        <w:rPr>
          <w:b/>
        </w:rPr>
      </w:pPr>
    </w:p>
    <w:p>
      <w:pPr>
        <w:rPr>
          <w:b/>
          <w:sz w:val="22"/>
        </w:rPr>
      </w:pPr>
      <w:r>
        <w:rPr>
          <w:rFonts w:hint="eastAsia"/>
          <w:b/>
          <w:sz w:val="22"/>
        </w:rPr>
        <w:t>2 2. .7 7  仪 表 及 继 电 器 的 设 定</w:t>
      </w:r>
    </w:p>
    <w:p>
      <w:pPr>
        <w:rPr>
          <w:b/>
        </w:rPr>
      </w:pPr>
      <w:r>
        <w:rPr>
          <w:rFonts w:hint="eastAsia"/>
          <w:b/>
        </w:rPr>
        <w:t>2.7.1 电压表及电压继电器</w:t>
      </w:r>
    </w:p>
    <w:p>
      <w:r>
        <w:rPr>
          <w:rFonts w:hint="eastAsia"/>
        </w:rPr>
        <w:t>本产品使用的电压表指针式显示表头 250kV/500kV/100V 时达到满刻度（特殊定制除外），因为试验变压器的测量线圈也是 100V，当试验变压器达到额定电压时，通过测量线圈（仪表端子）加在电压表两端的电压为 100V，电压表达到满刻度显示；本产品使用的电压继电器电压比和电压表头是同步最大动作值为100V，线圈并联在电压表两端，通过拔动电压继电器的拨码 50~100V 来控制高压输出设定所要求的试验输出单台 250kV/串级 500kV 电压，当输出电压达到电压继电器的拨码 0~250kV/串级 500kV 时电压继电器动作，表明此时高压输出已达到所设定值，同时控制台有声光报警提示，控制台调压器并自动回零，试验变</w:t>
      </w:r>
    </w:p>
    <w:p>
      <w:r>
        <w:rPr>
          <w:rFonts w:hint="eastAsia"/>
        </w:rPr>
        <w:t>压器高压输出将缓慢降压至零。</w:t>
      </w:r>
    </w:p>
    <w:p>
      <w:pPr>
        <w:rPr>
          <w:b/>
        </w:rPr>
      </w:pPr>
    </w:p>
    <w:p>
      <w:pPr>
        <w:rPr>
          <w:b/>
          <w:sz w:val="22"/>
        </w:rPr>
      </w:pPr>
      <w:r>
        <w:rPr>
          <w:rFonts w:hint="eastAsia"/>
          <w:b/>
          <w:sz w:val="22"/>
        </w:rPr>
        <w:t>2.7.2 电流表及电流继电器</w:t>
      </w:r>
    </w:p>
    <w:p>
      <w:r>
        <w:rPr>
          <w:rFonts w:hint="eastAsia"/>
        </w:rPr>
        <w:t>本产品使用的电流表数字显示表头 250A/5A 时达到满刻度（特殊定制除外），因为控制台内部有电流互感器 250A/5A 测试监控试验变压器的低压输入线圈电流，当试验变压器达到额定电流时，通过低压输入线圈加在电流表两端的电流为 5A，电流表达到满刻度显示 250A；本产品使用的电流继电器电流比和电流表头是同步 250A/5A 最大动作值为 250A，电流信号采集是串联在电流表两端，通过拔动电流继电器的拨码1.5~2.5A，来控制低压输入设定所要求的试验输出额定功率，当输出电流达到电流继电器的拨码 0~250A时电流继电器动作，表明此时低压输入电流已达到所设定值，同时控制台有声光报警提示，控制台主回路分闸调压器并自动回零。</w:t>
      </w:r>
    </w:p>
    <w:p>
      <w:r>
        <w:rPr>
          <w:rFonts w:hint="eastAsia"/>
        </w:rPr>
        <w:t>1：在做工频耐压试验时，按图二所示接线方 法 将 控 制 台 与 电 动 调 压 器 可 靠 连 接 。</w:t>
      </w:r>
    </w:p>
    <w:p>
      <w:r>
        <w:rPr>
          <w:rFonts w:hint="eastAsia"/>
        </w:rPr>
        <w:t>2：在试验变压器出端接上试验品，检查所有连线准确无误后，根据需要选择电流表量程，大电流或小电流档位，合上电源。注三相电源 A、B、N 相序相对应。</w:t>
      </w:r>
    </w:p>
    <w:p>
      <w:r>
        <w:rPr>
          <w:rFonts w:hint="eastAsia"/>
        </w:rPr>
        <w:t>3：合上电源后，电源指示灯亮，此时若调压器在零位（下限位）零位指示灯亮，若不在下限位，控制接触器自动吸合，电机转动使调压器降至零位，控制接触器自动释放，零位指示灯亮，此时可以送电操作。</w:t>
      </w:r>
    </w:p>
    <w:p>
      <w:r>
        <w:rPr>
          <w:rFonts w:hint="eastAsia"/>
        </w:rPr>
        <w:t>4：按下合闸按钮，主接触器吸合，此时扬声器发出警报声，报警闪光灯闪烁，送电信号灯亮，调压器受电，此时可根据需要选择电动升降压、点动升降压或手动方式。</w:t>
      </w:r>
    </w:p>
    <w:p>
      <w:r>
        <w:rPr>
          <w:rFonts w:hint="eastAsia"/>
        </w:rPr>
        <w:t>5：点动升压的操作：按住点动升压按钮，控制接触器吸合，电机顺时针带动调压器慢慢上升，升压指示灯亮。松开点动升压按钮，即可停止。</w:t>
      </w:r>
    </w:p>
    <w:p>
      <w:r>
        <w:rPr>
          <w:rFonts w:hint="eastAsia"/>
        </w:rPr>
        <w:t>6：电动升压的操作：按下电动升压按钮，控制接触器吸合并自锁，电机顺时针带动调压器碳刷上升，密切关注电流、电压表，当电压接近所需电压值时，按下电动停止按钮，使升压停止，再选择点动升压方式升至所需电压，按下计时按钮，计时指示灯亮，时间继电器待令工作。耐压达到时间继电器所整定值后，时间继电器吸合，此时降压指示灯亮，并且声光报警。调压器自动降至零位后，零位指示灯亮，此时才能切断时间继电器电源，即断开计时按钮，计时指示灯灭，并按下断电按钮，使调压器停止供电，合闸指示灯灭，再切断总电源的开关，试验完毕。</w:t>
      </w:r>
    </w:p>
    <w:p>
      <w:r>
        <w:rPr>
          <w:rFonts w:hint="eastAsia"/>
        </w:rPr>
        <w:t>7：在试验过程中，如发生过流情况，电流继电器动作，主接触器断开，使调压器断电，同时发出声光报警，送电指示灯灭，降压指示灯亮，调压器自动回零，此时应检查试品情况。</w:t>
      </w:r>
    </w:p>
    <w:p>
      <w:r>
        <w:rPr>
          <w:rFonts w:hint="eastAsia"/>
        </w:rPr>
        <w:t>8：点动降压、电动降压与点动升压、电动升压操作相同，不再赘述。</w:t>
      </w:r>
    </w:p>
    <w:p>
      <w:pPr>
        <w:rPr>
          <w:b/>
        </w:rPr>
      </w:pPr>
    </w:p>
    <w:p>
      <w:pPr>
        <w:rPr>
          <w:b/>
          <w:sz w:val="22"/>
        </w:rPr>
      </w:pPr>
      <w:r>
        <w:rPr>
          <w:rFonts w:hint="eastAsia"/>
          <w:b/>
          <w:sz w:val="22"/>
        </w:rPr>
        <w:t>注：仪 表 及 继 电 器 的 设 定</w:t>
      </w:r>
    </w:p>
    <w:p>
      <w:r>
        <w:rPr>
          <w:rFonts w:hint="eastAsia"/>
        </w:rPr>
        <w:t>电压表及电压继电器</w:t>
      </w:r>
    </w:p>
    <w:p>
      <w:r>
        <w:rPr>
          <w:rFonts w:hint="eastAsia"/>
        </w:rPr>
        <w:t>本产品使用的电压表在 100V 时达到满刻度（特殊定制除外），因为试验变压器的测量线圈也是 100V，当试验变压器达到额定电压时，通过测量线圈（仪表端子）加在电压表两端的电压为 100V，电压表达到满刻度；本产品使用的电压继电器最大动作值为 200V，线圈并在电压表两端，通过拔动电压继电器指针及切换电压倍率开关调节动作值大小，其动作值</w:t>
      </w:r>
      <w:r>
        <w:rPr>
          <w:rFonts w:hint="eastAsia"/>
          <w:b/>
        </w:rPr>
        <w:t>=试验变压器额定电压×继电器指针指示值/100×电压倍率开关指示倍率</w:t>
      </w:r>
      <w:r>
        <w:rPr>
          <w:rFonts w:hint="eastAsia"/>
        </w:rPr>
        <w:t>。若产品面板上无电压倍率转换开关，倍率为 1。</w:t>
      </w:r>
    </w:p>
    <w:p/>
    <w:p>
      <w:pPr>
        <w:rPr>
          <w:b/>
          <w:sz w:val="22"/>
        </w:rPr>
      </w:pPr>
      <w:r>
        <w:rPr>
          <w:rFonts w:hint="eastAsia"/>
          <w:b/>
          <w:sz w:val="22"/>
        </w:rPr>
        <w:t>四 、使 用 维 护 注 意 事 项</w:t>
      </w:r>
    </w:p>
    <w:p>
      <w:r>
        <w:rPr>
          <w:rFonts w:hint="eastAsia"/>
        </w:rPr>
        <w:t>1.本设备是按长期时工作制设计的，如用于连续工作时，配套于该设备工作电源额定容量应大于该设备的 1.5~2 倍为宜。</w:t>
      </w:r>
    </w:p>
    <w:p>
      <w:r>
        <w:rPr>
          <w:rFonts w:hint="eastAsia"/>
        </w:rPr>
        <w:t>2.输出外接导线按 2A/mm2 选择，其长度尽量取短。</w:t>
      </w:r>
    </w:p>
    <w:p>
      <w:r>
        <w:rPr>
          <w:rFonts w:hint="eastAsia"/>
        </w:rPr>
        <w:t>3.开箱验收时，应检查主回路接线端子是否松动，调压器接触是否良好。</w:t>
      </w:r>
    </w:p>
    <w:p>
      <w:r>
        <w:t>4.</w:t>
      </w:r>
      <w:r>
        <w:rPr>
          <w:rFonts w:hint="eastAsia"/>
        </w:rPr>
        <w:t>长期不用时，使用前应用</w:t>
      </w:r>
      <w:r>
        <w:t xml:space="preserve"> 500V </w:t>
      </w:r>
      <w:r>
        <w:rPr>
          <w:rFonts w:hint="eastAsia"/>
        </w:rPr>
        <w:t>兆欧表检查主回路对地绝缘电阻，其阻值不小于</w:t>
      </w:r>
      <w:r>
        <w:t xml:space="preserve"> 2MΩ</w:t>
      </w:r>
      <w:r>
        <w:rPr>
          <w:rFonts w:hint="eastAsia"/>
        </w:rPr>
        <w:t>。</w:t>
      </w:r>
    </w:p>
    <w:p>
      <w:r>
        <w:rPr>
          <w:rFonts w:hint="eastAsia"/>
        </w:rPr>
        <w:t>5.电流表档位开关不准带负荷切换。</w:t>
      </w:r>
    </w:p>
    <w:p>
      <w:r>
        <w:rPr>
          <w:rFonts w:hint="eastAsia"/>
        </w:rPr>
        <w:t>6.使用时应良好接地。</w:t>
      </w:r>
    </w:p>
    <w:p>
      <w:pPr>
        <w:rPr>
          <w:b/>
        </w:rPr>
      </w:pPr>
    </w:p>
    <w:p>
      <w:pPr>
        <w:rPr>
          <w:b/>
          <w:sz w:val="24"/>
        </w:rPr>
      </w:pPr>
    </w:p>
    <w:p>
      <w:pPr>
        <w:rPr>
          <w:b/>
          <w:sz w:val="24"/>
        </w:rPr>
      </w:pPr>
      <w:r>
        <w:rPr>
          <w:rFonts w:hint="eastAsia"/>
          <w:b/>
          <w:sz w:val="24"/>
        </w:rPr>
        <w:t>五 、 技 术 参 数</w:t>
      </w:r>
    </w:p>
    <w:p>
      <w:r>
        <w:rPr>
          <w:rFonts w:hint="eastAsia"/>
        </w:rPr>
        <w:t>控 制 台：输入电压 单相 380V</w:t>
      </w:r>
    </w:p>
    <w:p>
      <w:r>
        <w:rPr>
          <w:rFonts w:hint="eastAsia"/>
        </w:rPr>
        <w:t>输出电压 380V/单相</w:t>
      </w:r>
    </w:p>
    <w:p>
      <w:r>
        <w:rPr>
          <w:rFonts w:hint="eastAsia"/>
        </w:rPr>
        <w:t>外形尺寸 800×710×1380</w:t>
      </w:r>
    </w:p>
    <w:p>
      <w:r>
        <w:rPr>
          <w:rFonts w:hint="eastAsia"/>
        </w:rPr>
        <w:t>质 量 150kg</w:t>
      </w:r>
    </w:p>
    <w:p>
      <w:r>
        <w:rPr>
          <w:rFonts w:hint="eastAsia"/>
        </w:rPr>
        <w:t>电动感应调压器：输入电压 380V /单相</w:t>
      </w:r>
    </w:p>
    <w:p>
      <w:r>
        <w:rPr>
          <w:rFonts w:hint="eastAsia"/>
        </w:rPr>
        <w:t>输出电压 0~400V/单相</w:t>
      </w:r>
    </w:p>
    <w:p>
      <w:r>
        <w:rPr>
          <w:rFonts w:hint="eastAsia"/>
        </w:rPr>
        <w:t>外形尺寸 800×710×1180</w:t>
      </w:r>
    </w:p>
    <w:p>
      <w:r>
        <w:rPr>
          <w:rFonts w:hint="eastAsia"/>
        </w:rPr>
        <w:t>质 量 350kg</w:t>
      </w:r>
    </w:p>
    <w:p>
      <w:r>
        <w:rPr>
          <w:rFonts w:hint="eastAsia"/>
        </w:rPr>
        <w:t>串级试验变压器：输入电压 0~400V</w:t>
      </w:r>
    </w:p>
    <w:p>
      <w:r>
        <w:rPr>
          <w:rFonts w:hint="eastAsia"/>
        </w:rPr>
        <w:t>串级输出电压 0~400V</w:t>
      </w:r>
    </w:p>
    <w:p>
      <w:r>
        <w:rPr>
          <w:rFonts w:hint="eastAsia"/>
        </w:rPr>
        <w:t>串级输出电流 125A</w:t>
      </w:r>
    </w:p>
    <w:p>
      <w:r>
        <w:rPr>
          <w:rFonts w:hint="eastAsia"/>
        </w:rPr>
        <w:t>高压输出电压 0~250kV</w:t>
      </w:r>
    </w:p>
    <w:p>
      <w:r>
        <w:rPr>
          <w:rFonts w:hint="eastAsia"/>
        </w:rPr>
        <w:t>高压输出电流 0.4A</w:t>
      </w:r>
    </w:p>
    <w:p>
      <w:r>
        <w:rPr>
          <w:rFonts w:hint="eastAsia"/>
        </w:rPr>
        <w:t>外形尺寸 ф920×1250</w:t>
      </w:r>
    </w:p>
    <w:p>
      <w:r>
        <w:rPr>
          <w:rFonts w:hint="eastAsia"/>
        </w:rPr>
        <w:t>质 量 1200kg</w:t>
      </w:r>
    </w:p>
    <w:p>
      <w:r>
        <w:rPr>
          <w:rFonts w:hint="eastAsia"/>
        </w:rPr>
        <w:t>试验变压器： 输入电压 0~400V</w:t>
      </w:r>
    </w:p>
    <w:p>
      <w:r>
        <w:rPr>
          <w:rFonts w:hint="eastAsia"/>
        </w:rPr>
        <w:t>高压输出电压 0~250kV</w:t>
      </w:r>
    </w:p>
    <w:p>
      <w:r>
        <w:rPr>
          <w:rFonts w:hint="eastAsia"/>
        </w:rPr>
        <w:t>高压输出电流 0.2A</w:t>
      </w:r>
    </w:p>
    <w:p>
      <w:r>
        <w:rPr>
          <w:rFonts w:hint="eastAsia"/>
        </w:rPr>
        <w:t>外形尺寸 ф920×1250</w:t>
      </w:r>
    </w:p>
    <w:p>
      <w:r>
        <w:rPr>
          <w:rFonts w:hint="eastAsia"/>
        </w:rPr>
        <w:t>质 量 1000kg</w:t>
      </w:r>
    </w:p>
    <w:p>
      <w:pPr>
        <w:rPr>
          <w:b/>
        </w:rPr>
      </w:pPr>
    </w:p>
    <w:p>
      <w:pPr>
        <w:rPr>
          <w:b/>
          <w:sz w:val="24"/>
        </w:rPr>
      </w:pPr>
      <w:r>
        <w:rPr>
          <w:rFonts w:hint="eastAsia"/>
          <w:b/>
          <w:sz w:val="24"/>
        </w:rPr>
        <w:t>六 、产 品 配 套</w:t>
      </w:r>
    </w:p>
    <w:p>
      <w:r>
        <w:rPr>
          <w:rFonts w:hint="eastAsia"/>
        </w:rPr>
        <w:t>1：智能控制台 1 台</w:t>
      </w:r>
    </w:p>
    <w:p>
      <w:r>
        <w:rPr>
          <w:rFonts w:hint="eastAsia"/>
        </w:rPr>
        <w:t>2：电动调压器 1 台</w:t>
      </w:r>
    </w:p>
    <w:p>
      <w:r>
        <w:rPr>
          <w:rFonts w:hint="eastAsia"/>
        </w:rPr>
        <w:t>3：串级试验变压器 1 台</w:t>
      </w:r>
    </w:p>
    <w:p>
      <w:r>
        <w:rPr>
          <w:rFonts w:hint="eastAsia"/>
        </w:rPr>
        <w:t>4：试验变压器 1 台</w:t>
      </w:r>
    </w:p>
    <w:p>
      <w:r>
        <w:rPr>
          <w:rFonts w:hint="eastAsia"/>
        </w:rPr>
        <w:t>5：产品内部电源链接线 1 套</w:t>
      </w:r>
    </w:p>
    <w:p>
      <w:r>
        <w:rPr>
          <w:rFonts w:hint="eastAsia"/>
        </w:rPr>
        <w:t>6：信号连接线 1 套</w:t>
      </w:r>
    </w:p>
    <w:p>
      <w:r>
        <w:rPr>
          <w:rFonts w:hint="eastAsia"/>
        </w:rPr>
        <w:t>7: : 限流电阻1 套</w:t>
      </w:r>
    </w:p>
    <w:p>
      <w:r>
        <w:rPr>
          <w:rFonts w:hint="eastAsia"/>
        </w:rPr>
        <w:t>8：产品说明书 1 份</w:t>
      </w:r>
    </w:p>
    <w:p>
      <w:r>
        <w:rPr>
          <w:rFonts w:hint="eastAsia"/>
        </w:rPr>
        <w:t>9：产品试验报告 1 份</w:t>
      </w:r>
    </w:p>
    <w:p/>
    <w:p>
      <w:pPr>
        <w:rPr>
          <w:b/>
          <w:sz w:val="24"/>
        </w:rPr>
      </w:pPr>
      <w:r>
        <w:rPr>
          <w:rFonts w:hint="eastAsia"/>
          <w:b/>
          <w:sz w:val="24"/>
        </w:rPr>
        <w:t>售 后服务 ：</w:t>
      </w:r>
    </w:p>
    <w:p>
      <w:r>
        <w:rPr>
          <w:rFonts w:hint="eastAsia"/>
        </w:rPr>
        <w:t>仪器自购买之日起一年内，属产品质量问题免费保修，终身提供维修和技术服务。如果</w:t>
      </w:r>
    </w:p>
    <w:p>
      <w:r>
        <w:rPr>
          <w:rFonts w:hint="eastAsia"/>
        </w:rPr>
        <w:t>发现仪器状况不正常或有故障出现，请您与我公司联系，以便为您安排最便捷有效的处理方</w:t>
      </w:r>
    </w:p>
    <w:p>
      <w:r>
        <w:rPr>
          <w:rFonts w:hint="eastAsia"/>
        </w:rPr>
        <w:t>案。</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hint="eastAsia" w:ascii="Times New Roman" w:hAnsi="Times New Roman"/>
          <w:sz w:val="24"/>
        </w:rPr>
      </w:pPr>
    </w:p>
    <w:p>
      <w:pPr>
        <w:spacing w:line="200" w:lineRule="exact"/>
        <w:rPr>
          <w:rFonts w:hint="eastAsia" w:ascii="Times New Roman" w:hAnsi="Times New Roman"/>
          <w:sz w:val="24"/>
        </w:rPr>
      </w:pPr>
    </w:p>
    <w:sectPr>
      <w:headerReference r:id="rId3" w:type="default"/>
      <w:footerReference r:id="rId4" w:type="default"/>
      <w:pgSz w:w="11906" w:h="16838"/>
      <w:pgMar w:top="1440" w:right="1800" w:bottom="1440" w:left="180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rPr>
      <w:id w:val="7792506"/>
      <w:docPartObj>
        <w:docPartGallery w:val="AutoText"/>
      </w:docPartObj>
    </w:sdtPr>
    <w:sdtEndPr>
      <w:rPr>
        <w:b/>
        <w:sz w:val="28"/>
      </w:rPr>
    </w:sdtEndPr>
    <w:sdtContent>
      <w:p>
        <w:pPr>
          <w:pStyle w:val="3"/>
          <w:wordWrap w:val="0"/>
          <w:rPr>
            <w:b/>
            <w:sz w:val="28"/>
          </w:rPr>
        </w:pPr>
        <w:r>
          <w:rPr>
            <w:b/>
            <w:sz w:val="28"/>
          </w:rPr>
          <w:pict>
            <v:group id="_x0000_s1029" o:spid="_x0000_s1029" o:spt="203" style="position:absolute;left:0pt;margin-left:28.5pt;margin-top:790.05pt;height:31.7pt;width:32.95pt;mso-position-horizontal-relative:page;mso-position-vertical-relative:page;z-index:251660288;mso-width-relative:page;mso-height-relative:page;" coordorigin="726,14496" coordsize="659,690">
              <o:lock v:ext="edit"/>
              <v:rect id="_x0000_s1030" o:spid="_x0000_s1030" o:spt="1" style="position:absolute;left:831;top:14552;height:526;width:512;" fillcolor="#943634" filled="t" stroked="t" coordsize="21600,21600">
                <v:path/>
                <v:fill on="t" focussize="0,0"/>
                <v:stroke color="#943634"/>
                <v:imagedata o:title=""/>
                <o:lock v:ext="edit"/>
              </v:rect>
              <v:rect id="_x0000_s1031" o:spid="_x0000_s1031" o:spt="1" style="position:absolute;left:831;top:15117;height:43;width:512;" fillcolor="#943634" filled="t" stroked="t" coordsize="21600,21600">
                <v:path/>
                <v:fill on="t" focussize="0,0"/>
                <v:stroke color="#943634"/>
                <v:imagedata o:title=""/>
                <o:lock v:ext="edit"/>
              </v:rect>
              <v:shape id="_x0000_s1032" o:spid="_x0000_s1032" o:spt="202" type="#_x0000_t202" style="position:absolute;left:726;top:14496;height:690;width:659;v-text-anchor:bottom;" filled="f" stroked="f" coordsize="21600,21600">
                <v:path/>
                <v:fill on="f" focussize="0,0"/>
                <v:stroke on="f" joinstyle="miter"/>
                <v:imagedata o:title=""/>
                <o:lock v:ext="edit"/>
                <v:textbox inset="1.524mm,0mm,1.524mm,0mm">
                  <w:txbxContent>
                    <w:p>
                      <w:pPr>
                        <w:pStyle w:val="3"/>
                        <w:jc w:val="right"/>
                        <w:rPr>
                          <w:b/>
                          <w:i/>
                          <w:color w:val="FFFFFF" w:themeColor="background1"/>
                          <w:sz w:val="36"/>
                          <w:szCs w:val="36"/>
                        </w:rPr>
                      </w:pPr>
                      <w:r>
                        <w:fldChar w:fldCharType="begin"/>
                      </w:r>
                      <w:r>
                        <w:instrText xml:space="preserve"> PAGE    \* MERGEFORMAT </w:instrText>
                      </w:r>
                      <w:r>
                        <w:fldChar w:fldCharType="separate"/>
                      </w:r>
                      <w:r>
                        <w:rPr>
                          <w:b/>
                          <w:i/>
                          <w:color w:val="FFFFFF" w:themeColor="background1"/>
                          <w:sz w:val="36"/>
                          <w:szCs w:val="36"/>
                          <w:lang w:val="zh-CN"/>
                        </w:rPr>
                        <w:t>12</w:t>
                      </w:r>
                      <w:r>
                        <w:rPr>
                          <w:b/>
                          <w:i/>
                          <w:color w:val="FFFFFF" w:themeColor="background1"/>
                          <w:sz w:val="36"/>
                          <w:szCs w:val="36"/>
                          <w:lang w:val="zh-CN"/>
                        </w:rPr>
                        <w:fldChar w:fldCharType="end"/>
                      </w:r>
                    </w:p>
                  </w:txbxContent>
                </v:textbox>
              </v:shape>
            </v:group>
          </w:pict>
        </w:r>
        <w:r>
          <w:rPr>
            <w:rFonts w:hint="eastAsia"/>
            <w:b/>
          </w:rPr>
          <w:t xml:space="preserve">                  </w:t>
        </w:r>
        <w:r>
          <w:rPr>
            <w:rFonts w:hint="eastAsia"/>
            <w:b/>
            <w:sz w:val="28"/>
          </w:rPr>
          <w:t>联系电话：027-89360717；13986280717；18627860717</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inline distT="0" distB="0" distL="0" distR="0">
          <wp:extent cx="1647825" cy="495300"/>
          <wp:effectExtent l="0" t="0" r="0" b="0"/>
          <wp:docPr id="4" name="图片 2" descr="C:\Documents and Settings\Administrator\桌面\公司广告图标_副本_副本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Documents and Settings\Administrator\桌面\公司广告图标_副本_副本_副本.png"/>
                  <pic:cNvPicPr>
                    <a:picLocks noChangeAspect="1" noChangeArrowheads="1"/>
                  </pic:cNvPicPr>
                </pic:nvPicPr>
                <pic:blipFill>
                  <a:blip r:embed="rId1"/>
                  <a:srcRect/>
                  <a:stretch>
                    <a:fillRect/>
                  </a:stretch>
                </pic:blipFill>
                <pic:spPr>
                  <a:xfrm>
                    <a:off x="0" y="0"/>
                    <a:ext cx="1647825" cy="495300"/>
                  </a:xfrm>
                  <a:prstGeom prst="rect">
                    <a:avLst/>
                  </a:prstGeom>
                  <a:noFill/>
                  <a:ln w="9525">
                    <a:noFill/>
                    <a:miter lim="800000"/>
                    <a:headEnd/>
                    <a:tailEnd/>
                  </a:ln>
                </pic:spPr>
              </pic:pic>
            </a:graphicData>
          </a:graphic>
        </wp:inline>
      </w:drawing>
    </w:r>
  </w:p>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40E9"/>
    <w:rsid w:val="00005522"/>
    <w:rsid w:val="00113D0A"/>
    <w:rsid w:val="00164395"/>
    <w:rsid w:val="001F0C63"/>
    <w:rsid w:val="001F2272"/>
    <w:rsid w:val="002540E9"/>
    <w:rsid w:val="0027676A"/>
    <w:rsid w:val="003D0DE5"/>
    <w:rsid w:val="003F5B22"/>
    <w:rsid w:val="004B5A10"/>
    <w:rsid w:val="004D23A9"/>
    <w:rsid w:val="004E30DA"/>
    <w:rsid w:val="005035F8"/>
    <w:rsid w:val="005614E6"/>
    <w:rsid w:val="00595B38"/>
    <w:rsid w:val="005C2362"/>
    <w:rsid w:val="0061595C"/>
    <w:rsid w:val="00645C39"/>
    <w:rsid w:val="00683657"/>
    <w:rsid w:val="006A2E82"/>
    <w:rsid w:val="00753F48"/>
    <w:rsid w:val="008A3B9D"/>
    <w:rsid w:val="00904EFB"/>
    <w:rsid w:val="0094588E"/>
    <w:rsid w:val="009835E4"/>
    <w:rsid w:val="009A6D47"/>
    <w:rsid w:val="00A43D18"/>
    <w:rsid w:val="00AA17C3"/>
    <w:rsid w:val="00AB5F80"/>
    <w:rsid w:val="00AC19A0"/>
    <w:rsid w:val="00AE5960"/>
    <w:rsid w:val="00B07B9D"/>
    <w:rsid w:val="00C86023"/>
    <w:rsid w:val="00D20D83"/>
    <w:rsid w:val="00D96BF8"/>
    <w:rsid w:val="00DF0A56"/>
    <w:rsid w:val="00DF25B2"/>
    <w:rsid w:val="00E80374"/>
    <w:rsid w:val="00EA2D4E"/>
    <w:rsid w:val="00FD6300"/>
    <w:rsid w:val="26EF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29"/>
    <customShpInfo spid="_x0000_s2060"/>
    <customShpInfo spid="_x0000_s2061"/>
    <customShpInfo spid="_x0000_s2062"/>
    <customShpInfo spid="_x0000_s2063"/>
    <customShpInfo spid="_x0000_s2052"/>
    <customShpInfo spid="_x0000_s2064"/>
    <customShpInfo spid="_x0000_s2051"/>
    <customShpInfo spid="_x0000_s2050"/>
    <customShpInfo spid="_x0000_s2053"/>
    <customShpInfo spid="_x0000_s2054"/>
    <customShpInfo spid="_x0000_s2055"/>
    <customShpInfo spid="_x0000_s2056"/>
    <customShpInfo spid="_x0000_s2057"/>
    <customShpInfo spid="_x0000_s2059"/>
    <customShpInfo spid="_x0000_s2058"/>
    <customShpInfo spid="_x0000_s2065"/>
  </customShpExts>
</s:customData>
</file>

<file path=customXml/item2.xml><?xml version="1.0" encoding="utf-8"?>
<CoverPageProperties xmlns="http://schemas.microsoft.com/office/2006/coverPageProps">
  <PublishDate>2019-10-11T00:00:00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1143</Words>
  <Characters>6517</Characters>
  <Lines>54</Lines>
  <Paragraphs>15</Paragraphs>
  <TotalTime>110</TotalTime>
  <ScaleCrop>false</ScaleCrop>
  <LinksUpToDate>false</LinksUpToDate>
  <CharactersWithSpaces>7645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2019-10-01T11:45:00Z</dcterms:created>
  <dc:creator>微软用户</dc:creator>
  <cp:lastModifiedBy>miaoli974516</cp:lastModifiedBy>
  <dcterms:modified xsi:type="dcterms:W3CDTF">2021-01-27T08:14:51Z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